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459" w:type="dxa"/>
        <w:tblInd w:w="-34" w:type="dxa"/>
        <w:tblLayout w:type="fixed"/>
        <w:tblCellMar>
          <w:top w:w="0" w:type="dxa"/>
          <w:left w:w="108" w:type="dxa"/>
          <w:bottom w:w="0" w:type="dxa"/>
          <w:right w:w="108" w:type="dxa"/>
        </w:tblCellMar>
      </w:tblPr>
      <w:tblGrid>
        <w:gridCol w:w="709"/>
        <w:gridCol w:w="1276"/>
        <w:gridCol w:w="1843"/>
        <w:gridCol w:w="1276"/>
        <w:gridCol w:w="1984"/>
        <w:gridCol w:w="1559"/>
        <w:gridCol w:w="993"/>
        <w:gridCol w:w="1275"/>
        <w:gridCol w:w="1276"/>
        <w:gridCol w:w="1276"/>
        <w:gridCol w:w="992"/>
      </w:tblGrid>
      <w:tr>
        <w:tblPrEx>
          <w:tblLayout w:type="fixed"/>
          <w:tblCellMar>
            <w:top w:w="0" w:type="dxa"/>
            <w:left w:w="108" w:type="dxa"/>
            <w:bottom w:w="0" w:type="dxa"/>
            <w:right w:w="108" w:type="dxa"/>
          </w:tblCellMar>
        </w:tblPrEx>
        <w:trPr>
          <w:trHeight w:val="1035" w:hRule="atLeast"/>
        </w:trPr>
        <w:tc>
          <w:tcPr>
            <w:tcW w:w="14459" w:type="dxa"/>
            <w:gridSpan w:val="11"/>
            <w:tcBorders>
              <w:top w:val="nil"/>
              <w:left w:val="nil"/>
              <w:bottom w:val="nil"/>
              <w:right w:val="nil"/>
            </w:tcBorders>
            <w:shd w:val="clear" w:color="auto" w:fill="auto"/>
            <w:vAlign w:val="center"/>
          </w:tcPr>
          <w:p>
            <w:pPr>
              <w:widowControl/>
              <w:rPr>
                <w:rFonts w:hint="eastAsia" w:ascii="黑体" w:hAnsi="黑体" w:eastAsia="黑体" w:cs="宋体"/>
                <w:b w:val="0"/>
                <w:bCs w:val="0"/>
                <w:color w:val="000000"/>
                <w:kern w:val="0"/>
                <w:sz w:val="40"/>
                <w:szCs w:val="40"/>
              </w:rPr>
            </w:pPr>
            <w:r>
              <w:rPr>
                <w:rFonts w:hint="eastAsia" w:cs="宋体" w:asciiTheme="majorEastAsia" w:hAnsiTheme="majorEastAsia" w:eastAsiaTheme="majorEastAsia"/>
                <w:b w:val="0"/>
                <w:bCs w:val="0"/>
                <w:color w:val="000000"/>
                <w:kern w:val="0"/>
                <w:sz w:val="32"/>
                <w:szCs w:val="32"/>
              </w:rPr>
              <w:t>附件3</w:t>
            </w:r>
          </w:p>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2018年百色市申报广西科技计划项目汇总表</w:t>
            </w:r>
          </w:p>
          <w:p>
            <w:pPr>
              <w:widowControl/>
              <w:jc w:val="center"/>
              <w:rPr>
                <w:rFonts w:ascii="楷体" w:hAnsi="楷体" w:eastAsia="楷体" w:cs="宋体"/>
                <w:b/>
                <w:bCs/>
                <w:color w:val="000000"/>
                <w:kern w:val="0"/>
                <w:sz w:val="32"/>
                <w:szCs w:val="32"/>
              </w:rPr>
            </w:pPr>
            <w:r>
              <w:rPr>
                <w:rFonts w:hint="eastAsia" w:ascii="楷体" w:hAnsi="楷体" w:eastAsia="楷体" w:cs="宋体"/>
                <w:b/>
                <w:bCs/>
                <w:color w:val="000000"/>
                <w:kern w:val="0"/>
                <w:sz w:val="32"/>
                <w:szCs w:val="32"/>
              </w:rPr>
              <w:t>（截止8月23日）</w:t>
            </w:r>
            <w:bookmarkStart w:id="0" w:name="_GoBack"/>
            <w:bookmarkEnd w:id="0"/>
          </w:p>
        </w:tc>
      </w:tr>
      <w:tr>
        <w:tblPrEx>
          <w:tblLayout w:type="fixed"/>
          <w:tblCellMar>
            <w:top w:w="0" w:type="dxa"/>
            <w:left w:w="108" w:type="dxa"/>
            <w:bottom w:w="0" w:type="dxa"/>
            <w:right w:w="108" w:type="dxa"/>
          </w:tblCellMar>
        </w:tblPrEx>
        <w:trPr>
          <w:trHeight w:val="37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所属专项称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指南方向</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申报单位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负责人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申报经费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主管处室</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所属辖区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状态</w:t>
            </w:r>
          </w:p>
        </w:tc>
      </w:tr>
      <w:tr>
        <w:tblPrEx>
          <w:tblLayout w:type="fixed"/>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应用微信网络平台提高胸痛中心STEM病人抢救成功率的研究</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广西百色市人民医院</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黄桂忠</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右江区</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申请书填写中</w:t>
            </w:r>
          </w:p>
        </w:tc>
      </w:tr>
      <w:tr>
        <w:tblPrEx>
          <w:tblLayout w:type="fixed"/>
          <w:tblCellMar>
            <w:top w:w="0" w:type="dxa"/>
            <w:left w:w="108" w:type="dxa"/>
            <w:bottom w:w="0" w:type="dxa"/>
            <w:right w:w="108" w:type="dxa"/>
          </w:tblCellMar>
        </w:tblPrEx>
        <w:trPr>
          <w:trHeight w:val="127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设施有机蔬菜提质增效技术集成与示范</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广西田东长江天成农业有限公司</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刘宝玉</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申请书填写中</w:t>
            </w:r>
          </w:p>
        </w:tc>
      </w:tr>
      <w:tr>
        <w:tblPrEx>
          <w:tblLayout w:type="fixed"/>
          <w:tblCellMar>
            <w:top w:w="0" w:type="dxa"/>
            <w:left w:w="108" w:type="dxa"/>
            <w:bottom w:w="0" w:type="dxa"/>
            <w:right w:w="108" w:type="dxa"/>
          </w:tblCellMar>
        </w:tblPrEx>
        <w:trPr>
          <w:trHeight w:val="14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电池级高纯硫酸锰制备中还原及浓缩结晶关键技术研究及产业化项目</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靖西湘潭电化科技有限公司</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谭新乔</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靖西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申请书填写中</w:t>
            </w:r>
          </w:p>
        </w:tc>
      </w:tr>
      <w:tr>
        <w:tblPrEx>
          <w:tblLayout w:type="fixed"/>
          <w:tblCellMar>
            <w:top w:w="0" w:type="dxa"/>
            <w:left w:w="108" w:type="dxa"/>
            <w:bottom w:w="0" w:type="dxa"/>
            <w:right w:w="108" w:type="dxa"/>
          </w:tblCellMar>
        </w:tblPrEx>
        <w:trPr>
          <w:trHeight w:val="17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技术创新引导专项</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高耐候型抗腐蚀热固性粉末涂料关键技术开发与应用</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广西平果宝信涂料有限公司</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王雄</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平果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申请书填写中</w:t>
            </w:r>
          </w:p>
        </w:tc>
      </w:tr>
      <w:tr>
        <w:tblPrEx>
          <w:tblLayout w:type="fixed"/>
          <w:tblCellMar>
            <w:top w:w="0" w:type="dxa"/>
            <w:left w:w="108" w:type="dxa"/>
            <w:bottom w:w="0" w:type="dxa"/>
            <w:right w:w="108" w:type="dxa"/>
          </w:tblCellMar>
        </w:tblPrEx>
        <w:trPr>
          <w:trHeight w:val="171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广西重点研发计划</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十、其他--项目71：广西国家质量技术基础(NQI)研究</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课题方向4：典型民生、工业设备质量检测、监测、安全评价及节能改造技术研究</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themeColor="text1"/>
                <w:kern w:val="0"/>
                <w:sz w:val="24"/>
                <w:szCs w:val="24"/>
                <w14:textFill>
                  <w14:solidFill>
                    <w14:schemeClr w14:val="tx1"/>
                  </w14:solidFill>
                </w14:textFill>
              </w:rPr>
              <w:t>研究实施降低350MW循环流化床锅炉启动用油项目</w:t>
            </w:r>
            <w:r>
              <w:rPr>
                <w:rFonts w:hint="eastAsia" w:ascii="仿宋_GB2312" w:hAnsi="宋体" w:eastAsia="仿宋_GB2312" w:cs="宋体"/>
                <w:color w:val="000000" w:themeColor="text1"/>
                <w:kern w:val="0"/>
                <w:sz w:val="24"/>
                <w:szCs w:val="24"/>
                <w14:textFill>
                  <w14:solidFill>
                    <w14:schemeClr w14:val="tx1"/>
                  </w14:solidFill>
                </w14:textFill>
              </w:rPr>
              <w:fldChar w:fldCharType="end"/>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themeColor="text1"/>
                <w:kern w:val="0"/>
                <w:sz w:val="24"/>
                <w:szCs w:val="24"/>
                <w14:textFill>
                  <w14:solidFill>
                    <w14:schemeClr w14:val="tx1"/>
                  </w14:solidFill>
                </w14:textFill>
              </w:rPr>
              <w:t>百色百矿发电有限公司</w:t>
            </w:r>
            <w:r>
              <w:rPr>
                <w:rFonts w:hint="eastAsia" w:ascii="仿宋_GB2312" w:hAnsi="宋体" w:eastAsia="仿宋_GB2312" w:cs="宋体"/>
                <w:color w:val="000000" w:themeColor="text1"/>
                <w:kern w:val="0"/>
                <w:sz w:val="24"/>
                <w:szCs w:val="24"/>
                <w14:textFill>
                  <w14:solidFill>
                    <w14:schemeClr w14:val="tx1"/>
                  </w14:solidFill>
                </w14:textFill>
              </w:rPr>
              <w:fldChar w:fldCharType="end"/>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蒙保胜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53</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基础研究处</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田阳</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B050"/>
                <w:kern w:val="0"/>
                <w:sz w:val="24"/>
                <w:szCs w:val="24"/>
              </w:rPr>
            </w:pPr>
            <w:r>
              <w:rPr>
                <w:rFonts w:hint="eastAsia" w:ascii="仿宋_GB2312" w:hAnsi="宋体" w:eastAsia="仿宋_GB2312" w:cs="宋体"/>
                <w:color w:val="000000"/>
                <w:kern w:val="0"/>
                <w:sz w:val="24"/>
                <w:szCs w:val="24"/>
              </w:rPr>
              <w:t>待管理机构审核</w:t>
            </w:r>
          </w:p>
        </w:tc>
      </w:tr>
      <w:tr>
        <w:tblPrEx>
          <w:tblLayout w:type="fixed"/>
          <w:tblCellMar>
            <w:top w:w="0" w:type="dxa"/>
            <w:left w:w="108" w:type="dxa"/>
            <w:bottom w:w="0" w:type="dxa"/>
            <w:right w:w="108" w:type="dxa"/>
          </w:tblCellMar>
        </w:tblPrEx>
        <w:trPr>
          <w:trHeight w:val="199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七、优势特色农业--项目49：茶产业关键技术创新与应用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课题方向3：多元化茶产品产业化开发</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凌云白毫茶白茶系列产品研发</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隆林三冲茶叶有限公司</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邓慧群</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农村科技处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隆林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待管理机构审核</w:t>
            </w:r>
          </w:p>
        </w:tc>
      </w:tr>
      <w:tr>
        <w:tblPrEx>
          <w:tblLayout w:type="fixed"/>
          <w:tblCellMar>
            <w:top w:w="0" w:type="dxa"/>
            <w:left w:w="108" w:type="dxa"/>
            <w:bottom w:w="0" w:type="dxa"/>
            <w:right w:w="108" w:type="dxa"/>
          </w:tblCellMar>
        </w:tblPrEx>
        <w:trPr>
          <w:trHeight w:val="17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十、其他--项目63：国际与国内区域合作研究与开发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国际与国内区域合作研究与开发</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600kA铝电解槽阴极磷生铁浇铸工艺研究与应用</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广西百矿铝业有限公司</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陈金辉</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国际与区域科技合作处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待接收纸质</w:t>
            </w:r>
          </w:p>
        </w:tc>
      </w:tr>
      <w:tr>
        <w:tblPrEx>
          <w:tblLayout w:type="fixed"/>
          <w:tblCellMar>
            <w:top w:w="0" w:type="dxa"/>
            <w:left w:w="108" w:type="dxa"/>
            <w:bottom w:w="0" w:type="dxa"/>
            <w:right w:w="108" w:type="dxa"/>
          </w:tblCellMar>
        </w:tblPrEx>
        <w:trPr>
          <w:trHeight w:val="199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技术创新引导专项</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一、高新技术企业倍增计划--项目1：入库培育企业补助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入库培育企业补助</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四氯化碳催化转化成一氯甲烷的研究与应用</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广西田东锦亿科技有限公司</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张科</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高新技术发展及产业化处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待接收纸质</w:t>
            </w:r>
          </w:p>
        </w:tc>
      </w:tr>
      <w:tr>
        <w:tblPrEx>
          <w:tblLayout w:type="fixed"/>
          <w:tblCellMar>
            <w:top w:w="0" w:type="dxa"/>
            <w:left w:w="108" w:type="dxa"/>
            <w:bottom w:w="0" w:type="dxa"/>
            <w:right w:w="108" w:type="dxa"/>
          </w:tblCellMar>
        </w:tblPrEx>
        <w:trPr>
          <w:trHeight w:val="16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技术创新引导专项</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七、知识产权--项目14：知识产权质量提升与强企工程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课题方向3：市、县（区）、园区知识产权优势产业导航应用示范</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百色市右江区铝精深加工产业专利导航应用示范项目</w:t>
            </w:r>
            <w:r>
              <w:rPr>
                <w:rFonts w:hint="eastAsia" w:ascii="仿宋_GB2312" w:hAnsi="宋体" w:eastAsia="仿宋_GB2312" w:cs="宋体"/>
                <w:color w:val="000000"/>
                <w:kern w:val="0"/>
                <w:sz w:val="24"/>
                <w:szCs w:val="24"/>
              </w:rPr>
              <w:fldChar w:fldCharType="end"/>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百色市右江区科学技术情报研究所</w:t>
            </w:r>
            <w:r>
              <w:rPr>
                <w:rFonts w:hint="eastAsia" w:ascii="仿宋_GB2312" w:hAnsi="宋体" w:eastAsia="仿宋_GB2312" w:cs="宋体"/>
                <w:color w:val="000000"/>
                <w:kern w:val="0"/>
                <w:sz w:val="24"/>
                <w:szCs w:val="24"/>
              </w:rPr>
              <w:fldChar w:fldCharType="end"/>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杨增师</w:t>
            </w:r>
          </w:p>
        </w:tc>
        <w:tc>
          <w:tcPr>
            <w:tcW w:w="1275"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知识产权局规划协调处,知识产权局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右江区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162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五、高性能新材料--项目34：生物质节能环保技术研究及应用示范</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生物质节能环保技术研究及应用示范</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 xml:space="preserve">脱硫预焙阳极燃烧设备的研发及应用 </w:t>
            </w:r>
            <w:r>
              <w:rPr>
                <w:rFonts w:hint="eastAsia" w:ascii="仿宋_GB2312" w:hAnsi="宋体" w:eastAsia="仿宋_GB2312" w:cs="宋体"/>
                <w:color w:val="000000"/>
                <w:kern w:val="0"/>
                <w:sz w:val="24"/>
                <w:szCs w:val="24"/>
              </w:rPr>
              <w:fldChar w:fldCharType="end"/>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百色皓海碳素有限公司</w:t>
            </w:r>
            <w:r>
              <w:rPr>
                <w:rFonts w:hint="eastAsia" w:ascii="仿宋_GB2312" w:hAnsi="宋体" w:eastAsia="仿宋_GB2312" w:cs="宋体"/>
                <w:color w:val="000000"/>
                <w:kern w:val="0"/>
                <w:sz w:val="24"/>
                <w:szCs w:val="24"/>
              </w:rPr>
              <w:fldChar w:fldCharType="end"/>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徐赋</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高新技术发展及产业化处</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右江区</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3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六、生态环保--项目38：废弃物资源化利用技术开发与应用示范</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课题方向2：工业废气的净化与资源化关键技术开发与应用示范</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420kA铝电解槽烟气脱硫技术研究与应用</w:t>
            </w:r>
            <w:r>
              <w:rPr>
                <w:rFonts w:hint="eastAsia" w:ascii="仿宋_GB2312" w:hAnsi="宋体" w:eastAsia="仿宋_GB2312" w:cs="宋体"/>
                <w:color w:val="000000"/>
                <w:kern w:val="0"/>
                <w:sz w:val="24"/>
                <w:szCs w:val="24"/>
              </w:rPr>
              <w:fldChar w:fldCharType="end"/>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广西百矿铝业有限公司</w:t>
            </w:r>
            <w:r>
              <w:rPr>
                <w:rFonts w:hint="eastAsia" w:ascii="仿宋_GB2312" w:hAnsi="宋体" w:eastAsia="仿宋_GB2312" w:cs="宋体"/>
                <w:color w:val="000000"/>
                <w:kern w:val="0"/>
                <w:sz w:val="24"/>
                <w:szCs w:val="24"/>
              </w:rPr>
              <w:fldChar w:fldCharType="end"/>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李健屏</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社会发展科技处</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田阳</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62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七、优势特色农业--项目51：广西民族特色种质资源发掘与创新利用</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课题方向1：民族特色种质资源发掘</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广西地方</w:t>
            </w:r>
            <w:r>
              <w:rPr>
                <w:rFonts w:hint="eastAsia" w:ascii="宋体" w:hAnsi="宋体" w:eastAsia="宋体" w:cs="宋体"/>
                <w:color w:val="000000"/>
                <w:kern w:val="0"/>
                <w:sz w:val="24"/>
                <w:szCs w:val="24"/>
              </w:rPr>
              <w:t>杧</w:t>
            </w:r>
            <w:r>
              <w:rPr>
                <w:rFonts w:hint="eastAsia" w:ascii="仿宋_GB2312" w:hAnsi="仿宋_GB2312" w:eastAsia="仿宋_GB2312" w:cs="仿宋_GB2312"/>
                <w:color w:val="000000"/>
                <w:kern w:val="0"/>
                <w:sz w:val="24"/>
                <w:szCs w:val="24"/>
              </w:rPr>
              <w:t>果种质资源收集保存、评价及其特异性状发</w:t>
            </w:r>
            <w:r>
              <w:rPr>
                <w:rFonts w:hint="eastAsia" w:ascii="仿宋_GB2312" w:hAnsi="宋体" w:eastAsia="仿宋_GB2312" w:cs="宋体"/>
                <w:color w:val="000000"/>
                <w:kern w:val="0"/>
                <w:sz w:val="24"/>
                <w:szCs w:val="24"/>
              </w:rPr>
              <w:t>掘</w:t>
            </w:r>
            <w:r>
              <w:rPr>
                <w:rFonts w:hint="eastAsia" w:ascii="仿宋_GB2312" w:hAnsi="宋体" w:eastAsia="仿宋_GB2312" w:cs="宋体"/>
                <w:color w:val="000000"/>
                <w:kern w:val="0"/>
                <w:sz w:val="24"/>
                <w:szCs w:val="24"/>
              </w:rPr>
              <w:fldChar w:fldCharType="end"/>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广西百色市现代农业技术研究推广中心</w:t>
            </w:r>
            <w:r>
              <w:rPr>
                <w:rFonts w:hint="eastAsia" w:ascii="仿宋_GB2312" w:hAnsi="宋体" w:eastAsia="仿宋_GB2312" w:cs="宋体"/>
                <w:color w:val="000000"/>
                <w:kern w:val="0"/>
                <w:sz w:val="24"/>
                <w:szCs w:val="24"/>
              </w:rPr>
              <w:fldChar w:fldCharType="end"/>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任惠</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农村科技处</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田阳</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62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七、优势特色农业--项目44：农业绿色生产关键技术研究与示范</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课题方向2：特色作物提质增效关键技术研究与示范</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番茄化肥减施增效技术集成研究与示范</w:t>
            </w:r>
            <w:r>
              <w:rPr>
                <w:rFonts w:hint="eastAsia" w:ascii="仿宋_GB2312" w:hAnsi="宋体" w:eastAsia="仿宋_GB2312" w:cs="宋体"/>
                <w:color w:val="000000"/>
                <w:kern w:val="0"/>
                <w:sz w:val="24"/>
                <w:szCs w:val="24"/>
              </w:rPr>
              <w:fldChar w:fldCharType="end"/>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广西百色市现代农业技术研究推广中心</w:t>
            </w:r>
            <w:r>
              <w:rPr>
                <w:rFonts w:hint="eastAsia" w:ascii="仿宋_GB2312" w:hAnsi="宋体" w:eastAsia="仿宋_GB2312" w:cs="宋体"/>
                <w:color w:val="000000"/>
                <w:kern w:val="0"/>
                <w:sz w:val="24"/>
                <w:szCs w:val="24"/>
              </w:rPr>
              <w:fldChar w:fldCharType="end"/>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杨谨瑛</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农村科技处</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3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七、优势特色农业--项目46：农业科技成果转化应用与示范</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农业科技成果转化应用与示范</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番茄新品种西大樱粉1号中试与示范</w:t>
            </w:r>
            <w:r>
              <w:rPr>
                <w:rFonts w:hint="eastAsia" w:ascii="仿宋_GB2312" w:hAnsi="宋体" w:eastAsia="仿宋_GB2312" w:cs="宋体"/>
                <w:color w:val="000000"/>
                <w:kern w:val="0"/>
                <w:sz w:val="24"/>
                <w:szCs w:val="24"/>
              </w:rPr>
              <w:fldChar w:fldCharType="end"/>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广西百色市现代农业技术研究推广中心</w:t>
            </w:r>
            <w:r>
              <w:rPr>
                <w:rFonts w:hint="eastAsia" w:ascii="仿宋_GB2312" w:hAnsi="宋体" w:eastAsia="仿宋_GB2312" w:cs="宋体"/>
                <w:color w:val="000000"/>
                <w:kern w:val="0"/>
                <w:sz w:val="24"/>
                <w:szCs w:val="24"/>
              </w:rPr>
              <w:fldChar w:fldCharType="end"/>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钟勇</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农村科技处</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田阳</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89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四、互联网经济--项目20：“互联网+”电子商务技术研发与成果转化应用</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“互联网+”电子商务技术研发与成果转化应用</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“佳央商城”一站式服务电商平台建设的应用与示范</w:t>
            </w:r>
            <w:r>
              <w:rPr>
                <w:rFonts w:hint="eastAsia" w:ascii="仿宋_GB2312" w:hAnsi="宋体" w:eastAsia="仿宋_GB2312" w:cs="宋体"/>
                <w:color w:val="000000"/>
                <w:kern w:val="0"/>
                <w:sz w:val="24"/>
                <w:szCs w:val="24"/>
              </w:rPr>
              <w:fldChar w:fldCharType="end"/>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广西赶街农业科技发展有限公司</w:t>
            </w:r>
            <w:r>
              <w:rPr>
                <w:rFonts w:hint="eastAsia" w:ascii="仿宋_GB2312" w:hAnsi="宋体" w:eastAsia="仿宋_GB2312" w:cs="宋体"/>
                <w:color w:val="000000"/>
                <w:kern w:val="0"/>
                <w:sz w:val="24"/>
                <w:szCs w:val="24"/>
              </w:rPr>
              <w:fldChar w:fldCharType="end"/>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张吉骏</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高新技术发展及产业化处</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平果</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79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127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技术创新引导专项</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二、瞪羚企业”培育发展--项目4：“瞪羚企业”培育发展</w:t>
            </w:r>
          </w:p>
        </w:tc>
        <w:tc>
          <w:tcPr>
            <w:tcW w:w="12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“瞪羚企业”培育发展</w:t>
            </w:r>
          </w:p>
        </w:tc>
        <w:tc>
          <w:tcPr>
            <w:tcW w:w="1984"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广西平果铝合金精密铸件有限公司瞪羚企业培育</w:t>
            </w:r>
            <w:r>
              <w:rPr>
                <w:rFonts w:hint="eastAsia" w:ascii="仿宋_GB2312" w:hAnsi="宋体" w:eastAsia="仿宋_GB2312" w:cs="宋体"/>
                <w:color w:val="000000"/>
                <w:kern w:val="0"/>
                <w:sz w:val="24"/>
                <w:szCs w:val="24"/>
              </w:rPr>
              <w:fldChar w:fldCharType="end"/>
            </w:r>
          </w:p>
        </w:tc>
        <w:tc>
          <w:tcPr>
            <w:tcW w:w="15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广西平果铝合金精密铸件有限公司</w:t>
            </w:r>
            <w:r>
              <w:rPr>
                <w:rFonts w:hint="eastAsia" w:ascii="仿宋_GB2312" w:hAnsi="宋体" w:eastAsia="仿宋_GB2312" w:cs="宋体"/>
                <w:color w:val="000000"/>
                <w:kern w:val="0"/>
                <w:sz w:val="24"/>
                <w:szCs w:val="24"/>
              </w:rPr>
              <w:fldChar w:fldCharType="end"/>
            </w: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梁祥友</w:t>
            </w:r>
          </w:p>
        </w:tc>
        <w:tc>
          <w:tcPr>
            <w:tcW w:w="1275" w:type="dxa"/>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127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高新技术发展及产业化处</w:t>
            </w:r>
          </w:p>
        </w:tc>
        <w:tc>
          <w:tcPr>
            <w:tcW w:w="12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平果</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1553"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七、优势特色农业--项目49：茶产业关键技术创新与应用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课题方向3：多元化茶产品产业化开发</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白茶生产中萎凋工艺的创新与技术集成</w:t>
            </w:r>
            <w:r>
              <w:rPr>
                <w:rFonts w:hint="eastAsia" w:ascii="仿宋_GB2312" w:hAnsi="宋体" w:eastAsia="仿宋_GB2312" w:cs="宋体"/>
                <w:color w:val="000000"/>
                <w:kern w:val="0"/>
                <w:sz w:val="24"/>
                <w:szCs w:val="24"/>
              </w:rPr>
              <w:fldChar w:fldCharType="end"/>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广西德保乾兴农业开发有限公司</w:t>
            </w:r>
            <w:r>
              <w:rPr>
                <w:rFonts w:hint="eastAsia" w:ascii="仿宋_GB2312" w:hAnsi="宋体" w:eastAsia="仿宋_GB2312" w:cs="宋体"/>
                <w:color w:val="000000"/>
                <w:kern w:val="0"/>
                <w:sz w:val="24"/>
                <w:szCs w:val="24"/>
              </w:rPr>
              <w:fldChar w:fldCharType="end"/>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蒙珏</w:t>
            </w:r>
          </w:p>
        </w:tc>
        <w:tc>
          <w:tcPr>
            <w:tcW w:w="127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农村科技处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德保</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13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广西科技基地和人才专项</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六、科技精准扶贫专项--项目20：科技精准扶贫服务与创新示范</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课题方向2：星创天地科技创新创业与服务示范</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大果山楂产业化技术集成应用与创业服务</w:t>
            </w:r>
            <w:r>
              <w:rPr>
                <w:rFonts w:hint="eastAsia" w:ascii="仿宋_GB2312" w:hAnsi="宋体" w:eastAsia="仿宋_GB2312" w:cs="宋体"/>
                <w:color w:val="000000"/>
                <w:kern w:val="0"/>
                <w:sz w:val="24"/>
                <w:szCs w:val="24"/>
              </w:rPr>
              <w:fldChar w:fldCharType="end"/>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广西靖西梁鹏食品有限公司</w:t>
            </w:r>
            <w:r>
              <w:rPr>
                <w:rFonts w:hint="eastAsia" w:ascii="仿宋_GB2312" w:hAnsi="宋体" w:eastAsia="仿宋_GB2312" w:cs="宋体"/>
                <w:color w:val="000000"/>
                <w:kern w:val="0"/>
                <w:sz w:val="24"/>
                <w:szCs w:val="24"/>
              </w:rPr>
              <w:fldChar w:fldCharType="end"/>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梁忠茂</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农村科技处</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靖西</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3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技术创新引导专项</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二、瞪羚企业”培育发展--项目4：“瞪羚企业”培育发展</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“瞪羚企业”培育发展</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广西区瞪羚企业后补助申请项目</w:t>
            </w:r>
            <w:r>
              <w:rPr>
                <w:rFonts w:hint="eastAsia" w:ascii="仿宋_GB2312" w:hAnsi="宋体" w:eastAsia="仿宋_GB2312" w:cs="宋体"/>
                <w:color w:val="000000"/>
                <w:kern w:val="0"/>
                <w:sz w:val="24"/>
                <w:szCs w:val="24"/>
              </w:rPr>
              <w:fldChar w:fldCharType="end"/>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靖西湘潭电化科技有限公司</w:t>
            </w:r>
            <w:r>
              <w:rPr>
                <w:rFonts w:hint="eastAsia" w:ascii="仿宋_GB2312" w:hAnsi="宋体" w:eastAsia="仿宋_GB2312" w:cs="宋体"/>
                <w:color w:val="000000"/>
                <w:kern w:val="0"/>
                <w:sz w:val="24"/>
                <w:szCs w:val="24"/>
              </w:rPr>
              <w:fldChar w:fldCharType="end"/>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柳全丰</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高新技术发展及产业化处</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靖西</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60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62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技术创新引导专项</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七、知识产权--项目14：知识产权质量提升与强企工程</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课题方向3：市、县（区）、园区知识产权优势产业导航应用示范</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百色市田林县知识产权试点县建设及八渡笋产业导航应用示范</w:t>
            </w:r>
            <w:r>
              <w:rPr>
                <w:rFonts w:hint="eastAsia" w:ascii="仿宋_GB2312" w:hAnsi="宋体" w:eastAsia="仿宋_GB2312" w:cs="宋体"/>
                <w:color w:val="000000"/>
                <w:kern w:val="0"/>
                <w:sz w:val="24"/>
                <w:szCs w:val="24"/>
              </w:rPr>
              <w:fldChar w:fldCharType="end"/>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田林县科学技术局</w:t>
            </w:r>
            <w:r>
              <w:rPr>
                <w:rFonts w:hint="eastAsia" w:ascii="仿宋_GB2312" w:hAnsi="宋体" w:eastAsia="仿宋_GB2312" w:cs="宋体"/>
                <w:color w:val="000000"/>
                <w:kern w:val="0"/>
                <w:sz w:val="24"/>
                <w:szCs w:val="24"/>
              </w:rPr>
              <w:fldChar w:fldCharType="end"/>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关文龙</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知识产权局规划协调处,知识产权局</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田林</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91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62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技术创新引导专项</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七、知识产权--项目14：知识产权质量提升与强企工程</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课题方向3：市、县（区）、园区知识产权优势产业导航应用示范</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西林县知识产权试点县建设及茶产业专利导航应用示范</w:t>
            </w:r>
            <w:r>
              <w:rPr>
                <w:rFonts w:hint="eastAsia" w:ascii="仿宋_GB2312" w:hAnsi="宋体" w:eastAsia="仿宋_GB2312" w:cs="宋体"/>
                <w:color w:val="000000"/>
                <w:kern w:val="0"/>
                <w:sz w:val="24"/>
                <w:szCs w:val="24"/>
              </w:rPr>
              <w:fldChar w:fldCharType="end"/>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西林县科学技术局</w:t>
            </w:r>
            <w:r>
              <w:rPr>
                <w:rFonts w:hint="eastAsia" w:ascii="仿宋_GB2312" w:hAnsi="宋体" w:eastAsia="仿宋_GB2312" w:cs="宋体"/>
                <w:color w:val="000000"/>
                <w:kern w:val="0"/>
                <w:sz w:val="24"/>
                <w:szCs w:val="24"/>
              </w:rPr>
              <w:fldChar w:fldCharType="end"/>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梁山丹</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知识产权局规划协调处,知识产权局</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西林</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纸质已接收</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57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广西重点研发计划</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五、高性能新材料--项目31：纳米材料制备及其应用技术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纳米材料制备及其应用技术</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橡胶专用纳米碳酸钙的产业化与应用示范</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广西田东民泰实业有限责任公司</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陈恒宝</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高新技术发展及产业化处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退回修改</w:t>
            </w:r>
          </w:p>
        </w:tc>
      </w:tr>
      <w:tr>
        <w:tblPrEx>
          <w:tblLayout w:type="fixed"/>
          <w:tblCellMar>
            <w:top w:w="0" w:type="dxa"/>
            <w:left w:w="108" w:type="dxa"/>
            <w:bottom w:w="0" w:type="dxa"/>
            <w:right w:w="108" w:type="dxa"/>
          </w:tblCellMar>
        </w:tblPrEx>
        <w:trPr>
          <w:trHeight w:val="199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广西科技基地和人才专项</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一、科技创新基地建设--项目7：广西农业科技创新平台建设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广西农业科技创新平台建设</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区域性现代生态农业中心——高层生态农业养殖场</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百色市友基养殖场</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王菲菲</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 or 100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农村科技处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右江区</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退回修改</w:t>
            </w:r>
          </w:p>
        </w:tc>
      </w:tr>
      <w:tr>
        <w:tblPrEx>
          <w:tblLayout w:type="fixed"/>
          <w:tblCellMar>
            <w:top w:w="0" w:type="dxa"/>
            <w:left w:w="108" w:type="dxa"/>
            <w:bottom w:w="0" w:type="dxa"/>
            <w:right w:w="108" w:type="dxa"/>
          </w:tblCellMar>
        </w:tblPrEx>
        <w:trPr>
          <w:trHeight w:val="199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广西科技基地和人才专项</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六、科技精准扶贫专项--项目20：科技精准扶贫服务与创新示范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课题方向1：贫困地区农业新品种新技术转化集成示范</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 xml:space="preserve">西林县沙糖桔创业型科技特派员种植示范项目建设 </w:t>
            </w:r>
            <w:r>
              <w:rPr>
                <w:rFonts w:hint="eastAsia" w:ascii="仿宋_GB2312" w:hAnsi="宋体" w:eastAsia="仿宋_GB2312" w:cs="宋体"/>
                <w:color w:val="000000"/>
                <w:kern w:val="0"/>
                <w:sz w:val="24"/>
                <w:szCs w:val="24"/>
              </w:rPr>
              <w:fldChar w:fldCharType="end"/>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西林县振光兴旺优质水果农民专业合作社</w:t>
            </w:r>
            <w:r>
              <w:rPr>
                <w:rFonts w:hint="eastAsia" w:ascii="仿宋_GB2312" w:hAnsi="宋体" w:eastAsia="仿宋_GB2312" w:cs="宋体"/>
                <w:color w:val="000000"/>
                <w:kern w:val="0"/>
                <w:sz w:val="24"/>
                <w:szCs w:val="24"/>
              </w:rPr>
              <w:fldChar w:fldCharType="end"/>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田振坤</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农村科技处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退回修改</w:t>
            </w:r>
          </w:p>
        </w:tc>
      </w:tr>
      <w:tr>
        <w:tblPrEx>
          <w:tblLayout w:type="fixed"/>
          <w:tblCellMar>
            <w:top w:w="0" w:type="dxa"/>
            <w:left w:w="108" w:type="dxa"/>
            <w:bottom w:w="0" w:type="dxa"/>
            <w:right w:w="108" w:type="dxa"/>
          </w:tblCellMar>
        </w:tblPrEx>
        <w:trPr>
          <w:trHeight w:val="21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技术创新引导专项</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三、技术先进型服务企业培育与发展--项目7：技术先进型服务企业发展</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技术先进型服务企业发展</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市校科技合作及创新创业服务项目——百色红谷供应产业链</w:t>
            </w:r>
            <w:r>
              <w:rPr>
                <w:rFonts w:hint="eastAsia" w:ascii="仿宋_GB2312" w:hAnsi="宋体" w:eastAsia="仿宋_GB2312" w:cs="宋体"/>
                <w:color w:val="000000"/>
                <w:kern w:val="0"/>
                <w:sz w:val="24"/>
                <w:szCs w:val="24"/>
              </w:rPr>
              <w:fldChar w:fldCharType="end"/>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fldChar w:fldCharType="begin"/>
            </w:r>
            <w:r>
              <w:instrText xml:space="preserve"> HYPERLINK "http://portal.gxst.gov.cn/egrantweb/prpapprove/list-for-view?flag=init" </w:instrText>
            </w:r>
            <w:r>
              <w:fldChar w:fldCharType="separate"/>
            </w:r>
            <w:r>
              <w:rPr>
                <w:rFonts w:hint="eastAsia" w:ascii="仿宋_GB2312" w:hAnsi="宋体" w:eastAsia="仿宋_GB2312" w:cs="宋体"/>
                <w:color w:val="000000"/>
                <w:kern w:val="0"/>
                <w:sz w:val="24"/>
                <w:szCs w:val="24"/>
              </w:rPr>
              <w:t>广西红谷供应链管理有限责任公司</w:t>
            </w:r>
            <w:r>
              <w:rPr>
                <w:rFonts w:hint="eastAsia" w:ascii="仿宋_GB2312" w:hAnsi="宋体" w:eastAsia="仿宋_GB2312" w:cs="宋体"/>
                <w:color w:val="000000"/>
                <w:kern w:val="0"/>
                <w:sz w:val="24"/>
                <w:szCs w:val="24"/>
              </w:rPr>
              <w:fldChar w:fldCharType="end"/>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王永桢</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 or 100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高新技术发展及产业化处</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右江区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退回修改</w:t>
            </w:r>
          </w:p>
        </w:tc>
      </w:tr>
      <w:tr>
        <w:tblPrEx>
          <w:tblLayout w:type="fixed"/>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375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2264.9万元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58"/>
    <w:rsid w:val="0007127D"/>
    <w:rsid w:val="00212C17"/>
    <w:rsid w:val="00221207"/>
    <w:rsid w:val="002A3D2D"/>
    <w:rsid w:val="002D2E87"/>
    <w:rsid w:val="00431988"/>
    <w:rsid w:val="005210F2"/>
    <w:rsid w:val="00681B4B"/>
    <w:rsid w:val="006901A6"/>
    <w:rsid w:val="009B1458"/>
    <w:rsid w:val="009B4260"/>
    <w:rsid w:val="009C11E9"/>
    <w:rsid w:val="00C002AC"/>
    <w:rsid w:val="00DA5D81"/>
    <w:rsid w:val="00F92828"/>
    <w:rsid w:val="78F5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1D1CE-FBBB-44DA-8FCC-812BE64ACB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1118</Words>
  <Characters>6376</Characters>
  <Lines>53</Lines>
  <Paragraphs>14</Paragraphs>
  <TotalTime>900</TotalTime>
  <ScaleCrop>false</ScaleCrop>
  <LinksUpToDate>false</LinksUpToDate>
  <CharactersWithSpaces>7480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2018-08-22T09:44:00Z</dcterms:created>
  <dc:creator>MC SYSTEM</dc:creator>
  <cp:lastModifiedBy>w</cp:lastModifiedBy>
  <dcterms:modified xsi:type="dcterms:W3CDTF">2018-08-23T07:46:26Z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