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sz w:val="28"/>
        </w:rPr>
      </w:pPr>
      <w:r>
        <w:rPr>
          <w:rFonts w:hint="eastAsia"/>
          <w:sz w:val="28"/>
        </w:rPr>
        <w:t xml:space="preserve"> </w:t>
      </w:r>
    </w:p>
    <w:p>
      <w:pPr>
        <w:spacing w:line="600" w:lineRule="exact"/>
        <w:rPr>
          <w:sz w:val="28"/>
        </w:rPr>
      </w:pPr>
    </w:p>
    <w:p>
      <w:pPr>
        <w:spacing w:line="600" w:lineRule="exact"/>
        <w:rPr>
          <w:rFonts w:hint="eastAsia"/>
          <w:sz w:val="28"/>
        </w:rPr>
      </w:pPr>
    </w:p>
    <w:p>
      <w:pPr>
        <w:spacing w:line="600" w:lineRule="exact"/>
        <w:rPr>
          <w:sz w:val="28"/>
        </w:rPr>
      </w:pPr>
    </w:p>
    <w:p>
      <w:pPr>
        <w:spacing w:line="600" w:lineRule="exact"/>
        <w:rPr>
          <w:rFonts w:hint="eastAsia"/>
          <w:sz w:val="28"/>
        </w:rPr>
      </w:pPr>
    </w:p>
    <w:p>
      <w:pPr>
        <w:spacing w:line="600" w:lineRule="exact"/>
        <w:rPr>
          <w:rFonts w:hint="eastAsia"/>
          <w:sz w:val="28"/>
        </w:rPr>
      </w:pPr>
    </w:p>
    <w:p>
      <w:pPr>
        <w:spacing w:line="580" w:lineRule="exact"/>
        <w:jc w:val="center"/>
        <w:rPr>
          <w:rFonts w:hint="eastAsia" w:ascii="仿宋_GB2312" w:hAnsi="宋体" w:eastAsia="仿宋_GB2312"/>
          <w:sz w:val="32"/>
          <w:szCs w:val="32"/>
        </w:rPr>
      </w:pPr>
      <w:r>
        <w:rPr>
          <w:rFonts w:hint="eastAsia" w:ascii="仿宋_GB2312" w:hAnsi="宋体" w:eastAsia="仿宋_GB2312"/>
          <w:sz w:val="32"/>
          <w:szCs w:val="32"/>
        </w:rPr>
        <w:t>百科字〔20</w:t>
      </w:r>
      <w:r>
        <w:rPr>
          <w:rFonts w:hint="eastAsia" w:ascii="仿宋_GB2312" w:hAnsi="宋体" w:eastAsia="仿宋_GB2312"/>
          <w:sz w:val="32"/>
          <w:szCs w:val="32"/>
          <w:lang w:val="en-US" w:eastAsia="zh-CN"/>
        </w:rPr>
        <w:t>20</w:t>
      </w:r>
      <w:r>
        <w:rPr>
          <w:rFonts w:hint="eastAsia" w:ascii="仿宋_GB2312" w:hAnsi="宋体" w:eastAsia="仿宋_GB2312"/>
          <w:sz w:val="32"/>
          <w:szCs w:val="32"/>
        </w:rPr>
        <w:t>〕</w:t>
      </w:r>
      <w:r>
        <w:rPr>
          <w:rFonts w:hint="eastAsia" w:ascii="仿宋_GB2312" w:hAnsi="宋体" w:eastAsia="仿宋_GB2312"/>
          <w:sz w:val="32"/>
          <w:szCs w:val="32"/>
          <w:lang w:val="en-US" w:eastAsia="zh-CN"/>
        </w:rPr>
        <w:t>6</w:t>
      </w:r>
      <w:r>
        <w:rPr>
          <w:rFonts w:hint="eastAsia" w:ascii="仿宋_GB2312" w:hAnsi="宋体" w:eastAsia="仿宋_GB2312"/>
          <w:sz w:val="32"/>
          <w:szCs w:val="32"/>
        </w:rPr>
        <w:t>号</w:t>
      </w:r>
    </w:p>
    <w:p>
      <w:pPr>
        <w:spacing w:line="580" w:lineRule="exact"/>
        <w:jc w:val="center"/>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百色市</w:t>
      </w:r>
      <w:r>
        <w:rPr>
          <w:rFonts w:hint="eastAsia" w:ascii="方正小标宋_GBK" w:hAnsi="方正小标宋_GBK" w:eastAsia="方正小标宋_GBK" w:cs="方正小标宋_GBK"/>
          <w:sz w:val="44"/>
          <w:szCs w:val="44"/>
        </w:rPr>
        <w:t>科技计划项目立项评审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管理办法（试行）》的通知</w:t>
      </w:r>
    </w:p>
    <w:bookmarkEnd w:id="0"/>
    <w:p>
      <w:pPr>
        <w:overflowPunct w:val="0"/>
        <w:autoSpaceDE w:val="0"/>
        <w:autoSpaceDN w:val="0"/>
        <w:spacing w:line="600" w:lineRule="exact"/>
        <w:rPr>
          <w:rFonts w:hint="eastAsia" w:ascii="仿宋" w:hAnsi="仿宋" w:eastAsia="仿宋"/>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各县（市、区）科技局、科技服务中心，各有关单位：</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现将《百色市科技计划项目立项评审管理办法（试行）》印发给你们，请遵照执行。执行过程中如有意见和建议，请及时函告市科技局。</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附件：百色市科技计划项目立项评审管理办法（试行）</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百色市科学技术局</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黑体" w:eastAsia="黑体"/>
          <w:sz w:val="28"/>
          <w:szCs w:val="28"/>
          <w:u w:val="single"/>
        </w:rPr>
      </w:pPr>
    </w:p>
    <w:p/>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outlineLvl w:val="9"/>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b/>
          <w:bCs/>
          <w:color w:val="000000"/>
          <w:sz w:val="44"/>
          <w:szCs w:val="44"/>
          <w:lang w:eastAsia="zh-CN"/>
        </w:rPr>
        <w:t>百色市</w:t>
      </w:r>
      <w:r>
        <w:rPr>
          <w:rFonts w:hint="eastAsia" w:ascii="方正小标宋_GBK" w:hAnsi="方正小标宋_GBK" w:eastAsia="方正小标宋_GBK" w:cs="方正小标宋_GBK"/>
          <w:b/>
          <w:bCs/>
          <w:color w:val="000000"/>
          <w:sz w:val="44"/>
          <w:szCs w:val="44"/>
        </w:rPr>
        <w:t>科技计划项目立项评审管理办法（试行）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方正小标宋_GBK" w:hAnsi="方正小标宋_GBK" w:eastAsia="方正小标宋_GBK" w:cs="方正小标宋_GBK"/>
          <w:b/>
          <w:color w:val="333333"/>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outlineLvl w:val="9"/>
        <w:rPr>
          <w:rFonts w:hint="eastAsia" w:ascii="仿宋_GB2312" w:hAnsi="仿宋_GB2312" w:eastAsia="仿宋_GB2312" w:cs="仿宋_GB2312"/>
          <w:color w:val="333333"/>
          <w:sz w:val="32"/>
          <w:szCs w:val="32"/>
        </w:rPr>
      </w:pPr>
      <w:r>
        <w:rPr>
          <w:rFonts w:hint="eastAsia" w:asciiTheme="minorEastAsia" w:hAnsiTheme="minorEastAsia" w:eastAsiaTheme="minorEastAsia" w:cstheme="minorEastAsia"/>
          <w:b/>
          <w:color w:val="333333"/>
          <w:sz w:val="32"/>
          <w:szCs w:val="32"/>
        </w:rPr>
        <w:t>　　</w:t>
      </w:r>
      <w:r>
        <w:rPr>
          <w:rFonts w:hint="eastAsia" w:ascii="楷体_GB2312" w:hAnsi="楷体_GB2312" w:eastAsia="楷体_GB2312" w:cs="楷体_GB2312"/>
          <w:b/>
          <w:bCs w:val="0"/>
          <w:color w:val="333333"/>
          <w:sz w:val="32"/>
          <w:szCs w:val="32"/>
        </w:rPr>
        <w:t>第一条</w:t>
      </w:r>
      <w:r>
        <w:rPr>
          <w:rFonts w:hint="eastAsia" w:asciiTheme="minorEastAsia" w:hAnsiTheme="minorEastAsia" w:eastAsiaTheme="minorEastAsia" w:cstheme="minorEastAsia"/>
          <w:color w:val="333333"/>
          <w:sz w:val="32"/>
          <w:szCs w:val="32"/>
        </w:rPr>
        <w:t> </w:t>
      </w:r>
      <w:r>
        <w:rPr>
          <w:rFonts w:hint="eastAsia" w:ascii="仿宋_GB2312" w:hAnsi="仿宋_GB2312" w:eastAsia="仿宋_GB2312" w:cs="仿宋_GB2312"/>
          <w:color w:val="333333"/>
          <w:sz w:val="32"/>
          <w:szCs w:val="32"/>
        </w:rPr>
        <w:t xml:space="preserve"> 为加强和规范</w:t>
      </w:r>
      <w:r>
        <w:rPr>
          <w:rFonts w:hint="eastAsia" w:ascii="仿宋_GB2312" w:hAnsi="仿宋_GB2312" w:eastAsia="仿宋_GB2312" w:cs="仿宋_GB2312"/>
          <w:color w:val="333333"/>
          <w:sz w:val="32"/>
          <w:szCs w:val="32"/>
          <w:lang w:eastAsia="zh-CN"/>
        </w:rPr>
        <w:t>百色市科技</w:t>
      </w:r>
      <w:r>
        <w:rPr>
          <w:rFonts w:hint="eastAsia" w:ascii="仿宋_GB2312" w:hAnsi="仿宋_GB2312" w:eastAsia="仿宋_GB2312" w:cs="仿宋_GB2312"/>
          <w:color w:val="333333"/>
          <w:sz w:val="32"/>
          <w:szCs w:val="32"/>
        </w:rPr>
        <w:t>计划项目（课题）（以下简称“项目”）立项评估评审（以下简称“项目评审”）活动的管理，进一步提高科研和财政绩效，根据《关于深化项目评审、人才评价、机构评估改革的意见》(中办发〔2018〕37号）、《国务院关于优化科研管理提升科研绩效若干措施的通知》（国发〔2018〕25号）、《科技评估工作规定(试行)》（国科发政〔2016〕382号）</w:t>
      </w:r>
      <w:r>
        <w:rPr>
          <w:rFonts w:hint="eastAsia" w:ascii="仿宋_GB2312" w:hAnsi="仿宋_GB2312" w:eastAsia="仿宋_GB2312" w:cs="仿宋_GB2312"/>
          <w:color w:val="333333"/>
          <w:sz w:val="32"/>
          <w:szCs w:val="32"/>
          <w:lang w:eastAsia="zh-CN"/>
        </w:rPr>
        <w:t>、《广西</w:t>
      </w:r>
      <w:r>
        <w:rPr>
          <w:rFonts w:hint="eastAsia" w:ascii="仿宋_GB2312" w:hAnsi="仿宋_GB2312" w:eastAsia="仿宋_GB2312" w:cs="仿宋_GB2312"/>
          <w:color w:val="333333"/>
          <w:sz w:val="32"/>
          <w:szCs w:val="32"/>
        </w:rPr>
        <w:t>科技计划项目立项评审管理办法（试行）</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（桂科政字〔2018〕174号）有关精神，结合</w:t>
      </w:r>
      <w:r>
        <w:rPr>
          <w:rFonts w:hint="eastAsia" w:ascii="仿宋_GB2312" w:hAnsi="仿宋_GB2312" w:eastAsia="仿宋_GB2312" w:cs="仿宋_GB2312"/>
          <w:color w:val="333333"/>
          <w:sz w:val="32"/>
          <w:szCs w:val="32"/>
          <w:lang w:eastAsia="zh-CN"/>
        </w:rPr>
        <w:t>百色市</w:t>
      </w:r>
      <w:r>
        <w:rPr>
          <w:rFonts w:hint="eastAsia" w:ascii="仿宋_GB2312" w:hAnsi="仿宋_GB2312" w:eastAsia="仿宋_GB2312" w:cs="仿宋_GB2312"/>
          <w:color w:val="333333"/>
          <w:sz w:val="32"/>
          <w:szCs w:val="32"/>
        </w:rPr>
        <w:t>项目评审管理实际，</w:t>
      </w:r>
      <w:r>
        <w:rPr>
          <w:rFonts w:hint="eastAsia" w:ascii="仿宋_GB2312" w:hAnsi="仿宋_GB2312" w:eastAsia="仿宋_GB2312" w:cs="仿宋_GB2312"/>
          <w:color w:val="333333"/>
          <w:sz w:val="32"/>
          <w:szCs w:val="32"/>
          <w:lang w:eastAsia="zh-CN"/>
        </w:rPr>
        <w:t>制订</w:t>
      </w:r>
      <w:r>
        <w:rPr>
          <w:rFonts w:hint="eastAsia" w:ascii="仿宋_GB2312" w:hAnsi="仿宋_GB2312" w:eastAsia="仿宋_GB2312" w:cs="仿宋_GB2312"/>
          <w:color w:val="333333"/>
          <w:sz w:val="32"/>
          <w:szCs w:val="32"/>
        </w:rPr>
        <w:t>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rPr>
      </w:pPr>
      <w:r>
        <w:rPr>
          <w:rFonts w:hint="eastAsia" w:ascii="楷体_GB2312" w:hAnsi="楷体_GB2312" w:eastAsia="楷体_GB2312" w:cs="楷体_GB2312"/>
          <w:b/>
          <w:color w:val="333333"/>
          <w:sz w:val="32"/>
          <w:szCs w:val="32"/>
        </w:rPr>
        <w:t>第二条</w:t>
      </w:r>
      <w:r>
        <w:rPr>
          <w:rFonts w:hint="eastAsia" w:asciiTheme="minorEastAsia" w:hAnsiTheme="minorEastAsia" w:eastAsiaTheme="minorEastAsia" w:cstheme="minorEastAsia"/>
          <w:color w:val="333333"/>
          <w:sz w:val="32"/>
          <w:szCs w:val="32"/>
        </w:rPr>
        <w:t> </w:t>
      </w:r>
      <w:r>
        <w:rPr>
          <w:rFonts w:hint="eastAsia" w:ascii="仿宋_GB2312" w:hAnsi="仿宋_GB2312" w:eastAsia="仿宋_GB2312" w:cs="仿宋_GB2312"/>
          <w:color w:val="333333"/>
          <w:sz w:val="32"/>
          <w:szCs w:val="32"/>
        </w:rPr>
        <w:t xml:space="preserve"> 本办法适用于</w:t>
      </w:r>
      <w:r>
        <w:rPr>
          <w:rFonts w:hint="eastAsia" w:ascii="仿宋_GB2312" w:hAnsi="仿宋_GB2312" w:eastAsia="仿宋_GB2312" w:cs="仿宋_GB2312"/>
          <w:color w:val="333333"/>
          <w:sz w:val="32"/>
          <w:szCs w:val="32"/>
          <w:lang w:eastAsia="zh-CN"/>
        </w:rPr>
        <w:t>百色市</w:t>
      </w:r>
      <w:r>
        <w:rPr>
          <w:rFonts w:hint="eastAsia" w:ascii="仿宋_GB2312" w:hAnsi="仿宋_GB2312" w:eastAsia="仿宋_GB2312" w:cs="仿宋_GB2312"/>
          <w:color w:val="333333"/>
          <w:sz w:val="32"/>
          <w:szCs w:val="32"/>
        </w:rPr>
        <w:t>科学技术</w:t>
      </w:r>
      <w:r>
        <w:rPr>
          <w:rFonts w:hint="eastAsia" w:ascii="仿宋_GB2312" w:hAnsi="仿宋_GB2312" w:eastAsia="仿宋_GB2312" w:cs="仿宋_GB2312"/>
          <w:color w:val="333333"/>
          <w:sz w:val="32"/>
          <w:szCs w:val="32"/>
          <w:lang w:eastAsia="zh-CN"/>
        </w:rPr>
        <w:t>局</w:t>
      </w:r>
      <w:r>
        <w:rPr>
          <w:rFonts w:hint="eastAsia" w:ascii="仿宋_GB2312" w:hAnsi="仿宋_GB2312" w:eastAsia="仿宋_GB2312" w:cs="仿宋_GB2312"/>
          <w:color w:val="333333"/>
          <w:sz w:val="32"/>
          <w:szCs w:val="32"/>
        </w:rPr>
        <w:t>（以下简称“</w:t>
      </w:r>
      <w:r>
        <w:rPr>
          <w:rFonts w:hint="eastAsia" w:ascii="仿宋_GB2312" w:hAnsi="仿宋_GB2312" w:eastAsia="仿宋_GB2312" w:cs="仿宋_GB2312"/>
          <w:color w:val="333333"/>
          <w:sz w:val="32"/>
          <w:szCs w:val="32"/>
          <w:lang w:eastAsia="zh-CN"/>
        </w:rPr>
        <w:t>百色市</w:t>
      </w:r>
      <w:r>
        <w:rPr>
          <w:rFonts w:hint="eastAsia" w:ascii="仿宋_GB2312" w:hAnsi="仿宋_GB2312" w:eastAsia="仿宋_GB2312" w:cs="仿宋_GB2312"/>
          <w:color w:val="333333"/>
          <w:sz w:val="32"/>
          <w:szCs w:val="32"/>
        </w:rPr>
        <w:t>科技</w:t>
      </w:r>
      <w:r>
        <w:rPr>
          <w:rFonts w:hint="eastAsia" w:ascii="仿宋_GB2312" w:hAnsi="仿宋_GB2312" w:eastAsia="仿宋_GB2312" w:cs="仿宋_GB2312"/>
          <w:color w:val="333333"/>
          <w:sz w:val="32"/>
          <w:szCs w:val="32"/>
          <w:lang w:eastAsia="zh-CN"/>
        </w:rPr>
        <w:t>局</w:t>
      </w:r>
      <w:r>
        <w:rPr>
          <w:rFonts w:hint="eastAsia" w:ascii="仿宋_GB2312" w:hAnsi="仿宋_GB2312" w:eastAsia="仿宋_GB2312" w:cs="仿宋_GB2312"/>
          <w:color w:val="333333"/>
          <w:sz w:val="32"/>
          <w:szCs w:val="32"/>
        </w:rPr>
        <w:t>”）专业机构、项目申报（推荐）单位和评审专家的工作全过程管理。适用于</w:t>
      </w:r>
      <w:r>
        <w:rPr>
          <w:rFonts w:hint="eastAsia" w:ascii="仿宋_GB2312" w:hAnsi="仿宋_GB2312" w:eastAsia="仿宋_GB2312" w:cs="仿宋_GB2312"/>
          <w:color w:val="333333"/>
          <w:sz w:val="32"/>
          <w:szCs w:val="32"/>
          <w:lang w:eastAsia="zh-CN"/>
        </w:rPr>
        <w:t>百色市科技计划</w:t>
      </w:r>
      <w:r>
        <w:rPr>
          <w:rFonts w:hint="eastAsia" w:ascii="仿宋_GB2312" w:hAnsi="仿宋_GB2312" w:eastAsia="仿宋_GB2312" w:cs="仿宋_GB2312"/>
          <w:color w:val="333333"/>
          <w:sz w:val="32"/>
          <w:szCs w:val="32"/>
        </w:rPr>
        <w:t>项目评审（采用推荐论证制的科技计划项目除外）。</w:t>
      </w:r>
      <w:r>
        <w:rPr>
          <w:rFonts w:hint="eastAsia" w:ascii="仿宋_GB2312" w:hAnsi="仿宋_GB2312" w:eastAsia="仿宋_GB2312" w:cs="仿宋_GB2312"/>
          <w:color w:val="333333"/>
          <w:sz w:val="32"/>
          <w:szCs w:val="32"/>
        </w:rPr>
        <w:br w:type="textWrapping"/>
      </w:r>
      <w:r>
        <w:rPr>
          <w:rFonts w:hint="eastAsia" w:asciiTheme="minorEastAsia" w:hAnsiTheme="minorEastAsia" w:eastAsiaTheme="minorEastAsia" w:cstheme="minorEastAsia"/>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第三条</w:t>
      </w:r>
      <w:r>
        <w:rPr>
          <w:rFonts w:hint="eastAsia" w:ascii="黑体" w:hAnsi="黑体" w:eastAsia="黑体" w:cs="黑体"/>
          <w:color w:val="333333"/>
          <w:sz w:val="32"/>
          <w:szCs w:val="32"/>
        </w:rPr>
        <w:t> </w:t>
      </w:r>
      <w:r>
        <w:rPr>
          <w:rFonts w:hint="eastAsia" w:asciiTheme="minorEastAsia" w:hAnsiTheme="minorEastAsia" w:eastAsiaTheme="minorEastAsia" w:cstheme="minorEastAsia"/>
          <w:color w:val="333333"/>
          <w:sz w:val="32"/>
          <w:szCs w:val="32"/>
        </w:rPr>
        <w:t xml:space="preserve"> </w:t>
      </w:r>
      <w:r>
        <w:rPr>
          <w:rFonts w:hint="eastAsia" w:ascii="仿宋_GB2312" w:hAnsi="仿宋_GB2312" w:eastAsia="仿宋_GB2312" w:cs="仿宋_GB2312"/>
          <w:color w:val="333333"/>
          <w:sz w:val="32"/>
          <w:szCs w:val="32"/>
        </w:rPr>
        <w:t>本办法中所指的评审,是指</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委托专业机构或组织专家，运用合理、规范的程序和方法，对科技项目立项活动及其相关责任主体所进行的评价与咨询活动。</w:t>
      </w:r>
      <w:r>
        <w:rPr>
          <w:rFonts w:hint="eastAsia" w:ascii="仿宋_GB2312" w:hAnsi="仿宋_GB2312" w:eastAsia="仿宋_GB2312" w:cs="仿宋_GB2312"/>
          <w:color w:val="333333"/>
          <w:sz w:val="32"/>
          <w:szCs w:val="32"/>
        </w:rPr>
        <w:br w:type="textWrapping"/>
      </w:r>
      <w:r>
        <w:rPr>
          <w:rFonts w:hint="eastAsia" w:asciiTheme="minorEastAsia" w:hAnsiTheme="minorEastAsia" w:eastAsiaTheme="minorEastAsia" w:cstheme="minorEastAsia"/>
          <w:color w:val="333333"/>
          <w:sz w:val="32"/>
          <w:szCs w:val="32"/>
        </w:rPr>
        <w:t>　</w:t>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b/>
          <w:color w:val="333333"/>
          <w:sz w:val="32"/>
          <w:szCs w:val="32"/>
        </w:rPr>
        <w:t>第四条</w:t>
      </w:r>
      <w:r>
        <w:rPr>
          <w:rFonts w:hint="eastAsia" w:ascii="仿宋_GB2312" w:hAnsi="仿宋_GB2312" w:eastAsia="仿宋_GB2312" w:cs="仿宋_GB2312"/>
          <w:color w:val="333333"/>
          <w:sz w:val="32"/>
          <w:szCs w:val="32"/>
        </w:rPr>
        <w:t>  项目评审应当根据科技计划项目管理要求，科学设立评价目标、指标和方法，按照公平、公开、公正、标准、规范的原则组织开展。</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b/>
          <w:color w:val="333333"/>
          <w:sz w:val="32"/>
          <w:szCs w:val="32"/>
        </w:rPr>
        <w:t>第五条</w:t>
      </w:r>
      <w:r>
        <w:rPr>
          <w:rFonts w:hint="eastAsia" w:ascii="仿宋_GB2312" w:hAnsi="仿宋_GB2312" w:eastAsia="仿宋_GB2312" w:cs="仿宋_GB2312"/>
          <w:color w:val="333333"/>
          <w:sz w:val="32"/>
          <w:szCs w:val="32"/>
        </w:rPr>
        <w:t>  评审活动可根据各类项目特点与要求，选择会议评审或网络评审等方式。专业机构及其专家的评审意见，是</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管理决策的重要参考依据。</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第六条</w:t>
      </w:r>
      <w:r>
        <w:rPr>
          <w:rFonts w:hint="eastAsia" w:ascii="黑体" w:hAnsi="黑体" w:eastAsia="黑体" w:cs="黑体"/>
          <w:color w:val="333333"/>
          <w:sz w:val="32"/>
          <w:szCs w:val="32"/>
        </w:rPr>
        <w:t> </w:t>
      </w:r>
      <w:r>
        <w:rPr>
          <w:rFonts w:hint="eastAsia" w:ascii="仿宋_GB2312" w:hAnsi="仿宋_GB2312" w:eastAsia="仿宋_GB2312" w:cs="仿宋_GB2312"/>
          <w:color w:val="333333"/>
          <w:sz w:val="32"/>
          <w:szCs w:val="32"/>
        </w:rPr>
        <w:t xml:space="preserve"> 逐步建立专业机构对评审结果负责制和信用评价机制。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lang w:val="en-US" w:eastAsia="zh-CN"/>
        </w:rPr>
      </w:pPr>
      <w:r>
        <w:rPr>
          <w:rFonts w:hint="eastAsia" w:ascii="黑体" w:hAnsi="黑体" w:eastAsia="黑体" w:cs="黑体"/>
          <w:color w:val="333333"/>
          <w:sz w:val="32"/>
          <w:szCs w:val="32"/>
        </w:rPr>
        <w:br w:type="textWrapping"/>
      </w:r>
      <w:r>
        <w:rPr>
          <w:rFonts w:hint="eastAsia" w:ascii="黑体" w:hAnsi="黑体" w:eastAsia="黑体" w:cs="黑体"/>
          <w:color w:val="333333"/>
          <w:sz w:val="32"/>
          <w:szCs w:val="32"/>
        </w:rPr>
        <w:t>　　</w:t>
      </w:r>
      <w:r>
        <w:rPr>
          <w:rFonts w:hint="eastAsia" w:ascii="黑体" w:hAnsi="黑体" w:eastAsia="黑体" w:cs="黑体"/>
          <w:color w:val="333333"/>
          <w:sz w:val="32"/>
          <w:szCs w:val="32"/>
          <w:lang w:val="en-US" w:eastAsia="zh-CN"/>
        </w:rPr>
        <w:t xml:space="preserve">          </w:t>
      </w:r>
      <w:r>
        <w:rPr>
          <w:rFonts w:hint="eastAsia" w:ascii="黑体" w:hAnsi="黑体" w:eastAsia="黑体" w:cs="黑体"/>
          <w:b w:val="0"/>
          <w:bCs w:val="0"/>
          <w:color w:val="333333"/>
          <w:sz w:val="32"/>
          <w:szCs w:val="32"/>
          <w:lang w:val="en-US" w:eastAsia="zh-CN"/>
        </w:rPr>
        <w:t xml:space="preserve">     </w:t>
      </w:r>
      <w:r>
        <w:rPr>
          <w:rFonts w:hint="eastAsia" w:ascii="黑体" w:hAnsi="黑体" w:eastAsia="黑体" w:cs="黑体"/>
          <w:b w:val="0"/>
          <w:bCs w:val="0"/>
          <w:color w:val="333333"/>
          <w:sz w:val="32"/>
          <w:szCs w:val="32"/>
        </w:rPr>
        <w:t>第二章 管理职责</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第七条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是项目评审的管理部门，负责制定评审制度，统筹、协调、监督和优化评审工作管理。</w:t>
      </w:r>
      <w:r>
        <w:rPr>
          <w:rFonts w:hint="eastAsia" w:ascii="仿宋_GB2312" w:hAnsi="仿宋_GB2312" w:eastAsia="仿宋_GB2312" w:cs="仿宋_GB2312"/>
          <w:color w:val="333333"/>
          <w:sz w:val="32"/>
          <w:szCs w:val="32"/>
        </w:rPr>
        <w:br w:type="textWrapping"/>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第八</w:t>
      </w:r>
      <w:r>
        <w:rPr>
          <w:rFonts w:hint="eastAsia" w:ascii="楷体_GB2312" w:hAnsi="楷体_GB2312" w:eastAsia="楷体_GB2312" w:cs="楷体_GB2312"/>
          <w:color w:val="333333"/>
          <w:sz w:val="32"/>
          <w:szCs w:val="32"/>
        </w:rPr>
        <w:t>条 </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eastAsia="zh-CN"/>
        </w:rPr>
        <w:t>百色市科技局编制和发布年度项目（课题）申报指南，</w:t>
      </w:r>
      <w:r>
        <w:rPr>
          <w:rFonts w:hint="eastAsia" w:ascii="仿宋_GB2312" w:hAnsi="仿宋_GB2312" w:eastAsia="仿宋_GB2312" w:cs="仿宋_GB2312"/>
          <w:color w:val="333333"/>
          <w:sz w:val="32"/>
          <w:szCs w:val="32"/>
        </w:rPr>
        <w:t>按有关规定遴选评审专家，组织开展评审活动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rPr>
      </w:pPr>
      <w:r>
        <w:rPr>
          <w:rFonts w:hint="eastAsia" w:ascii="楷体_GB2312" w:hAnsi="楷体_GB2312" w:eastAsia="楷体_GB2312" w:cs="楷体_GB2312"/>
          <w:b/>
          <w:color w:val="333333"/>
          <w:sz w:val="32"/>
          <w:szCs w:val="32"/>
        </w:rPr>
        <w:t>第九条</w:t>
      </w:r>
      <w:r>
        <w:rPr>
          <w:rFonts w:hint="eastAsia" w:ascii="黑体" w:hAnsi="黑体" w:eastAsia="黑体" w:cs="黑体"/>
          <w:color w:val="333333"/>
          <w:sz w:val="32"/>
          <w:szCs w:val="32"/>
        </w:rPr>
        <w:t> </w:t>
      </w:r>
      <w:r>
        <w:rPr>
          <w:rFonts w:hint="eastAsia" w:ascii="仿宋_GB2312" w:hAnsi="仿宋_GB2312" w:eastAsia="仿宋_GB2312" w:cs="仿宋_GB2312"/>
          <w:color w:val="333333"/>
          <w:sz w:val="32"/>
          <w:szCs w:val="32"/>
        </w:rPr>
        <w:t xml:space="preserve"> 评审专家按照项目立项评审内容和指标等要求，开展项目立项评审评判，对提交的评审意见负责。</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b/>
          <w:color w:val="333333"/>
          <w:sz w:val="32"/>
          <w:szCs w:val="32"/>
        </w:rPr>
        <w:t>第十条</w:t>
      </w:r>
      <w:r>
        <w:rPr>
          <w:rFonts w:hint="eastAsia" w:ascii="仿宋_GB2312" w:hAnsi="仿宋_GB2312" w:eastAsia="仿宋_GB2312" w:cs="仿宋_GB2312"/>
          <w:color w:val="333333"/>
          <w:sz w:val="32"/>
          <w:szCs w:val="32"/>
        </w:rPr>
        <w:t>  项目申报单位及项目负责人，对其提交的项目申报材料的真实性负责。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lang w:eastAsia="zh-CN"/>
        </w:rPr>
      </w:pPr>
      <w:r>
        <w:rPr>
          <w:rFonts w:hint="eastAsia" w:ascii="黑体" w:hAnsi="黑体" w:eastAsia="黑体" w:cs="黑体"/>
          <w:color w:val="333333"/>
          <w:sz w:val="32"/>
          <w:szCs w:val="32"/>
        </w:rPr>
        <w:br w:type="textWrapping"/>
      </w:r>
      <w:r>
        <w:rPr>
          <w:rFonts w:hint="eastAsia" w:ascii="黑体" w:hAnsi="黑体" w:eastAsia="黑体" w:cs="黑体"/>
          <w:color w:val="333333"/>
          <w:sz w:val="32"/>
          <w:szCs w:val="32"/>
        </w:rPr>
        <w:t>　　</w:t>
      </w:r>
      <w:r>
        <w:rPr>
          <w:rFonts w:hint="eastAsia" w:ascii="黑体" w:hAnsi="黑体" w:eastAsia="黑体" w:cs="黑体"/>
          <w:color w:val="333333"/>
          <w:sz w:val="32"/>
          <w:szCs w:val="32"/>
          <w:lang w:val="en-US" w:eastAsia="zh-CN"/>
        </w:rPr>
        <w:t xml:space="preserve">              </w:t>
      </w:r>
      <w:r>
        <w:rPr>
          <w:rFonts w:hint="eastAsia" w:ascii="黑体" w:hAnsi="黑体" w:eastAsia="黑体" w:cs="黑体"/>
          <w:b w:val="0"/>
          <w:bCs w:val="0"/>
          <w:color w:val="333333"/>
          <w:sz w:val="32"/>
          <w:szCs w:val="32"/>
          <w:lang w:val="en-US" w:eastAsia="zh-CN"/>
        </w:rPr>
        <w:t xml:space="preserve">  </w:t>
      </w:r>
      <w:r>
        <w:rPr>
          <w:rFonts w:hint="eastAsia" w:ascii="黑体" w:hAnsi="黑体" w:eastAsia="黑体" w:cs="黑体"/>
          <w:b w:val="0"/>
          <w:bCs w:val="0"/>
          <w:color w:val="333333"/>
          <w:sz w:val="32"/>
          <w:szCs w:val="32"/>
        </w:rPr>
        <w:t>第三章 质量控制</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第十一条</w:t>
      </w:r>
      <w:r>
        <w:rPr>
          <w:rFonts w:hint="eastAsia" w:ascii="楷体_GB2312" w:hAnsi="楷体_GB2312" w:eastAsia="楷体_GB2312" w:cs="楷体_GB2312"/>
          <w:color w:val="333333"/>
          <w:sz w:val="32"/>
          <w:szCs w:val="32"/>
        </w:rPr>
        <w:t xml:space="preserve">  </w:t>
      </w:r>
      <w:r>
        <w:rPr>
          <w:rFonts w:hint="eastAsia" w:ascii="仿宋_GB2312" w:hAnsi="仿宋_GB2312" w:eastAsia="仿宋_GB2312" w:cs="仿宋_GB2312"/>
          <w:color w:val="333333"/>
          <w:sz w:val="32"/>
          <w:szCs w:val="32"/>
        </w:rPr>
        <w:t>尊重科研规律，针对不同类型项目，制定项目分类评审评价指标体系、程序和工作规范。优化参评专家结构，评审专家组人数</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rPr>
        <w:t>人；企业牵头承担或与产业应用结合紧密的项目，生产一线的专家占比应在三分之二以上。</w:t>
      </w:r>
      <w:r>
        <w:rPr>
          <w:rFonts w:hint="eastAsia" w:ascii="仿宋_GB2312" w:hAnsi="仿宋_GB2312" w:eastAsia="仿宋_GB2312" w:cs="仿宋_GB2312"/>
          <w:color w:val="333333"/>
          <w:sz w:val="32"/>
          <w:szCs w:val="32"/>
        </w:rPr>
        <w:br w:type="textWrapping"/>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第十二条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项目评审严格按照项目指南明确的目标、考核指标，制定有针对性和细化的评审指标体系及方案，准确客观评审评判项目的可行性</w:t>
      </w:r>
      <w:r>
        <w:rPr>
          <w:rFonts w:hint="eastAsia" w:ascii="仿宋_GB2312" w:hAnsi="仿宋_GB2312" w:eastAsia="仿宋_GB2312" w:cs="仿宋_GB2312"/>
          <w:color w:val="333333"/>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rPr>
      </w:pPr>
      <w:r>
        <w:rPr>
          <w:rFonts w:hint="eastAsia" w:ascii="楷体_GB2312" w:hAnsi="楷体_GB2312" w:eastAsia="楷体_GB2312" w:cs="楷体_GB2312"/>
          <w:b/>
          <w:color w:val="333333"/>
          <w:sz w:val="32"/>
          <w:szCs w:val="32"/>
        </w:rPr>
        <w:t>第十</w:t>
      </w:r>
      <w:r>
        <w:rPr>
          <w:rFonts w:hint="eastAsia" w:ascii="楷体_GB2312" w:hAnsi="楷体_GB2312" w:eastAsia="楷体_GB2312" w:cs="楷体_GB2312"/>
          <w:b/>
          <w:color w:val="333333"/>
          <w:sz w:val="32"/>
          <w:szCs w:val="32"/>
          <w:lang w:eastAsia="zh-CN"/>
        </w:rPr>
        <w:t>三</w:t>
      </w:r>
      <w:r>
        <w:rPr>
          <w:rFonts w:hint="eastAsia" w:ascii="楷体_GB2312" w:hAnsi="楷体_GB2312" w:eastAsia="楷体_GB2312" w:cs="楷体_GB2312"/>
          <w:b/>
          <w:color w:val="333333"/>
          <w:sz w:val="32"/>
          <w:szCs w:val="32"/>
        </w:rPr>
        <w:t>条</w:t>
      </w:r>
      <w:r>
        <w:rPr>
          <w:rFonts w:hint="eastAsia" w:ascii="仿宋_GB2312" w:hAnsi="仿宋_GB2312" w:eastAsia="仿宋_GB2312" w:cs="仿宋_GB2312"/>
          <w:color w:val="333333"/>
          <w:sz w:val="32"/>
          <w:szCs w:val="32"/>
        </w:rPr>
        <w:t xml:space="preserve">  </w:t>
      </w:r>
      <w:r>
        <w:rPr>
          <w:rFonts w:hint="eastAsia" w:ascii="楷体_GB2312" w:hAnsi="楷体_GB2312" w:eastAsia="楷体_GB2312" w:cs="楷体_GB2312"/>
          <w:color w:val="333333"/>
          <w:sz w:val="32"/>
          <w:szCs w:val="32"/>
        </w:rPr>
        <w:t>规范专家遴选条件</w:t>
      </w:r>
      <w:r>
        <w:rPr>
          <w:rFonts w:hint="eastAsia" w:ascii="仿宋_GB2312" w:hAnsi="仿宋_GB2312" w:eastAsia="仿宋_GB2312" w:cs="仿宋_GB2312"/>
          <w:color w:val="333333"/>
          <w:sz w:val="32"/>
          <w:szCs w:val="32"/>
        </w:rPr>
        <w:t>。根据分类评审原则，评审专家遴选应按不同类型项目及其特点，充分考虑专家的专业知识结构，专家现从事专业、能力和业绩。具体应具备以下基本条件。</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（一）办事公道，为人正派，具有良好的科学和职业道德，无不端、违纪和其他不良行为记录。</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（二）熟悉科技项目管理办法和程序,了解科技活动特点与规律，掌握相关领域科技经济发展现状和态势，并有较高的学术水平。</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应根据项目目标、考核指标及其评审方案和规程要求，遴选专家参评。评审专家原则上从</w:t>
      </w:r>
      <w:r>
        <w:rPr>
          <w:rFonts w:hint="eastAsia" w:ascii="仿宋_GB2312" w:hAnsi="仿宋_GB2312" w:eastAsia="仿宋_GB2312" w:cs="仿宋_GB2312"/>
          <w:color w:val="333333"/>
          <w:sz w:val="32"/>
          <w:szCs w:val="32"/>
          <w:lang w:eastAsia="zh-CN"/>
        </w:rPr>
        <w:t>百色市科技</w:t>
      </w:r>
      <w:r>
        <w:rPr>
          <w:rFonts w:hint="eastAsia" w:ascii="仿宋_GB2312" w:hAnsi="仿宋_GB2312" w:eastAsia="仿宋_GB2312" w:cs="仿宋_GB2312"/>
          <w:color w:val="333333"/>
          <w:sz w:val="32"/>
          <w:szCs w:val="32"/>
        </w:rPr>
        <w:t>专家库中遴选抽取，对专家抽取和使用采取岗位分离。</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b/>
          <w:color w:val="333333"/>
          <w:sz w:val="32"/>
          <w:szCs w:val="32"/>
        </w:rPr>
        <w:t>第十</w:t>
      </w:r>
      <w:r>
        <w:rPr>
          <w:rFonts w:hint="eastAsia" w:ascii="楷体_GB2312" w:hAnsi="楷体_GB2312" w:eastAsia="楷体_GB2312" w:cs="楷体_GB2312"/>
          <w:b/>
          <w:color w:val="333333"/>
          <w:sz w:val="32"/>
          <w:szCs w:val="32"/>
          <w:lang w:eastAsia="zh-CN"/>
        </w:rPr>
        <w:t>四</w:t>
      </w:r>
      <w:r>
        <w:rPr>
          <w:rFonts w:hint="eastAsia" w:ascii="楷体_GB2312" w:hAnsi="楷体_GB2312" w:eastAsia="楷体_GB2312" w:cs="楷体_GB2312"/>
          <w:b/>
          <w:color w:val="333333"/>
          <w:sz w:val="32"/>
          <w:szCs w:val="32"/>
        </w:rPr>
        <w:t>条</w:t>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xml:space="preserve"> 优化项目预算评估。</w:t>
      </w:r>
      <w:r>
        <w:rPr>
          <w:rFonts w:hint="eastAsia" w:ascii="仿宋_GB2312" w:hAnsi="仿宋_GB2312" w:eastAsia="仿宋_GB2312" w:cs="仿宋_GB2312"/>
          <w:color w:val="333333"/>
          <w:sz w:val="32"/>
          <w:szCs w:val="32"/>
        </w:rPr>
        <w:t>其中：</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对申请资助科技经费</w:t>
      </w:r>
      <w:r>
        <w:rPr>
          <w:rFonts w:hint="eastAsia" w:ascii="仿宋_GB2312" w:hAnsi="仿宋_GB2312" w:eastAsia="仿宋_GB2312" w:cs="仿宋_GB2312"/>
          <w:color w:val="333333"/>
          <w:sz w:val="32"/>
          <w:szCs w:val="32"/>
          <w:lang w:val="en-US" w:eastAsia="zh-CN"/>
        </w:rPr>
        <w:t>50</w:t>
      </w:r>
      <w:r>
        <w:rPr>
          <w:rFonts w:hint="eastAsia" w:ascii="仿宋_GB2312" w:hAnsi="仿宋_GB2312" w:eastAsia="仿宋_GB2312" w:cs="仿宋_GB2312"/>
          <w:color w:val="333333"/>
          <w:sz w:val="32"/>
          <w:szCs w:val="32"/>
        </w:rPr>
        <w:t>万元及以上的科技项目，采用项目技术可行性论证和预算评估分开单独进行的分离式评估方式。技术可行性论证阶段，专家组由</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5名技术专家组成；预算评估阶段，专家组由3名财务专家和2名参加过技术可行性论证的技术专家组成。</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对申请资助科技经费</w:t>
      </w:r>
      <w:r>
        <w:rPr>
          <w:rFonts w:hint="eastAsia" w:ascii="仿宋_GB2312" w:hAnsi="仿宋_GB2312" w:eastAsia="仿宋_GB2312" w:cs="仿宋_GB2312"/>
          <w:color w:val="333333"/>
          <w:sz w:val="32"/>
          <w:szCs w:val="32"/>
          <w:lang w:val="en-US" w:eastAsia="zh-CN"/>
        </w:rPr>
        <w:t>50</w:t>
      </w:r>
      <w:r>
        <w:rPr>
          <w:rFonts w:hint="eastAsia" w:ascii="仿宋_GB2312" w:hAnsi="仿宋_GB2312" w:eastAsia="仿宋_GB2312" w:cs="仿宋_GB2312"/>
          <w:color w:val="333333"/>
          <w:sz w:val="32"/>
          <w:szCs w:val="32"/>
        </w:rPr>
        <w:t>万元以下的科技项目，简化评审流程，采用合并式评审。专家组由</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4名技术专家和1名财务专家组成。</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基础研究类项目评审和可行性论证，专家组可不含财务专家，由同行技术专家对项目进行综合评审。</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b/>
          <w:color w:val="333333"/>
          <w:sz w:val="32"/>
          <w:szCs w:val="32"/>
        </w:rPr>
        <w:t>第十</w:t>
      </w:r>
      <w:r>
        <w:rPr>
          <w:rFonts w:hint="eastAsia" w:ascii="楷体_GB2312" w:hAnsi="楷体_GB2312" w:eastAsia="楷体_GB2312" w:cs="楷体_GB2312"/>
          <w:b/>
          <w:color w:val="333333"/>
          <w:sz w:val="32"/>
          <w:szCs w:val="32"/>
          <w:lang w:eastAsia="zh-CN"/>
        </w:rPr>
        <w:t>五</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立项评审不把发表论文、获得专利、荣誉性头衔、承担项目、获奖等情况作为限制性条件，重点评审评判项目负责人的业绩、具备承担和组织实施该项目的能力，以及项目组成员组成和实际能力。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rPr>
      </w:pPr>
      <w:r>
        <w:rPr>
          <w:rFonts w:hint="eastAsia" w:ascii="楷体_GB2312" w:hAnsi="楷体_GB2312" w:eastAsia="楷体_GB2312" w:cs="楷体_GB2312"/>
          <w:b/>
          <w:color w:val="333333"/>
          <w:sz w:val="32"/>
          <w:szCs w:val="32"/>
        </w:rPr>
        <w:t>第十</w:t>
      </w:r>
      <w:r>
        <w:rPr>
          <w:rFonts w:hint="eastAsia" w:ascii="楷体_GB2312" w:hAnsi="楷体_GB2312" w:eastAsia="楷体_GB2312" w:cs="楷体_GB2312"/>
          <w:b/>
          <w:color w:val="333333"/>
          <w:sz w:val="32"/>
          <w:szCs w:val="32"/>
          <w:lang w:eastAsia="zh-CN"/>
        </w:rPr>
        <w:t>六</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项目评审时，合理安排专家评审项目数量和工作时间，并提前告知参评专家。会议评审前及时组织专家审阅项目申报材料，确保专家充分了解申报项目情况，合理确定项目汇报和质询答辩时间，确保项目评审评判时间，以免影响评审质量。</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第十</w:t>
      </w:r>
      <w:r>
        <w:rPr>
          <w:rFonts w:hint="eastAsia" w:ascii="楷体_GB2312" w:hAnsi="楷体_GB2312" w:eastAsia="楷体_GB2312" w:cs="楷体_GB2312"/>
          <w:b/>
          <w:color w:val="333333"/>
          <w:sz w:val="32"/>
          <w:szCs w:val="32"/>
          <w:lang w:eastAsia="zh-CN"/>
        </w:rPr>
        <w:t>七</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完善专家轮换、随机抽取、回避和公示等相关制度。对评审专家可能影响立项评审的行为，可开展相关调查核实，确保专家选取使用科学与公正。</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b/>
          <w:color w:val="333333"/>
          <w:sz w:val="32"/>
          <w:szCs w:val="32"/>
        </w:rPr>
        <w:t>第十</w:t>
      </w:r>
      <w:r>
        <w:rPr>
          <w:rFonts w:hint="eastAsia" w:ascii="楷体_GB2312" w:hAnsi="楷体_GB2312" w:eastAsia="楷体_GB2312" w:cs="楷体_GB2312"/>
          <w:b/>
          <w:color w:val="333333"/>
          <w:sz w:val="32"/>
          <w:szCs w:val="32"/>
          <w:lang w:eastAsia="zh-CN"/>
        </w:rPr>
        <w:t>八</w:t>
      </w:r>
      <w:r>
        <w:rPr>
          <w:rFonts w:hint="eastAsia" w:ascii="楷体_GB2312" w:hAnsi="楷体_GB2312" w:eastAsia="楷体_GB2312" w:cs="楷体_GB2312"/>
          <w:b/>
          <w:color w:val="333333"/>
          <w:sz w:val="32"/>
          <w:szCs w:val="32"/>
        </w:rPr>
        <w:t>条</w:t>
      </w:r>
      <w:r>
        <w:rPr>
          <w:rFonts w:hint="eastAsia" w:ascii="仿宋_GB2312" w:hAnsi="仿宋_GB2312" w:eastAsia="仿宋_GB2312" w:cs="仿宋_GB2312"/>
          <w:color w:val="333333"/>
          <w:sz w:val="32"/>
          <w:szCs w:val="32"/>
        </w:rPr>
        <w:t xml:space="preserve">  </w:t>
      </w:r>
      <w:r>
        <w:rPr>
          <w:rFonts w:hint="eastAsia" w:ascii="楷体_GB2312" w:hAnsi="楷体_GB2312" w:eastAsia="楷体_GB2312" w:cs="楷体_GB2312"/>
          <w:color w:val="333333"/>
          <w:sz w:val="32"/>
          <w:szCs w:val="32"/>
        </w:rPr>
        <w:t>完善评审专家库管理制度</w:t>
      </w:r>
      <w:r>
        <w:rPr>
          <w:rFonts w:hint="eastAsia" w:ascii="仿宋_GB2312" w:hAnsi="仿宋_GB2312" w:eastAsia="仿宋_GB2312" w:cs="仿宋_GB2312"/>
          <w:color w:val="333333"/>
          <w:sz w:val="32"/>
          <w:szCs w:val="32"/>
        </w:rPr>
        <w:t>。建立健全集中统一、标准规范和开放共享的专家库。健全专家入库标准、遴选规范和信息定期更新机制。</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w:t>
      </w:r>
      <w:r>
        <w:rPr>
          <w:rFonts w:hint="eastAsia" w:ascii="楷体_GB2312" w:hAnsi="楷体_GB2312" w:eastAsia="楷体_GB2312" w:cs="楷体_GB2312"/>
          <w:b/>
          <w:color w:val="333333"/>
          <w:sz w:val="32"/>
          <w:szCs w:val="32"/>
          <w:lang w:eastAsia="zh-CN"/>
        </w:rPr>
        <w:t>十九</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建立健全评审全过程质量控制机制，确保评审方案合理、评审规范和信息真实准确。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color w:val="333333"/>
          <w:sz w:val="32"/>
          <w:szCs w:val="32"/>
          <w:lang w:val="en-US" w:eastAsia="zh-CN"/>
        </w:rPr>
        <w:t xml:space="preserve">  </w:t>
      </w:r>
      <w:r>
        <w:rPr>
          <w:rFonts w:hint="eastAsia" w:ascii="黑体" w:hAnsi="黑体" w:eastAsia="黑体" w:cs="黑体"/>
          <w:b w:val="0"/>
          <w:bCs w:val="0"/>
          <w:color w:val="333333"/>
          <w:sz w:val="32"/>
          <w:szCs w:val="32"/>
        </w:rPr>
        <w:t>第四章 纪律要求</w:t>
      </w:r>
      <w:r>
        <w:rPr>
          <w:rFonts w:hint="eastAsia" w:ascii="仿宋_GB2312" w:hAnsi="仿宋_GB2312" w:eastAsia="仿宋_GB2312" w:cs="仿宋_GB2312"/>
          <w:color w:val="333333"/>
          <w:sz w:val="32"/>
          <w:szCs w:val="32"/>
        </w:rPr>
        <w:br w:type="textWrapping"/>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第二十条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项目评审组织者应当正确履行项目评审管理、指导和监督职能，忠于职守，廉洁自律，处理好与评审工作相关的质询、异议和举报，并遵守下列规定。</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（一）不得干预评审活动，向评审专家施加倾向性影响。</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（二）不得聘请不具备规定条件的评审专家承担项目评审。</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（三）不得聘请应回避，或有信用问题限制的评审专家参与项目评审。</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（四）不得利用组织项目评审活动之便，谋取不正当利益、索取或者接受评审对象的礼品、礼金、证券、支付凭证、宴请或其他好处。</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（五）不得在非公开期泄露评审组织人员、专家、评审报告、专家意见及其他保密评审信息资料。</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（六）不得隐瞒、歪曲或不真实反映评审专家意见。</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（七）不得与申报项目负责人串通编造虚假报告，或对重大问题隐匿不报。</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b/>
          <w:color w:val="333333"/>
          <w:sz w:val="32"/>
          <w:szCs w:val="32"/>
        </w:rPr>
        <w:t>第二十</w:t>
      </w:r>
      <w:r>
        <w:rPr>
          <w:rFonts w:hint="eastAsia" w:ascii="楷体_GB2312" w:hAnsi="楷体_GB2312" w:eastAsia="楷体_GB2312" w:cs="楷体_GB2312"/>
          <w:b/>
          <w:color w:val="333333"/>
          <w:sz w:val="32"/>
          <w:szCs w:val="32"/>
          <w:lang w:eastAsia="zh-CN"/>
        </w:rPr>
        <w:t>一</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项目评审活动承担者，应当严格执行并正确履行项目评审职责，在受委托范围内组织开展项目评审活动，并遵守下列规定：</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（一）不得向评审专家施加倾向性影响、违反保密规定擅自泄露评审组织人员和专家信息、评审报告和专家意见，以及其他应当保密的评估信息资料。</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（二）不得利用评审活动之便，谋取、接受评审对象的礼品、评审费、有价证券、支付凭证、宴请或其他好处。</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（三）不得伪造或涂改专家项目评审意见。</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（四）不得向任何单位和个人扩散项目申报材料，或非法占有他人的科技成果。</w:t>
      </w:r>
      <w:r>
        <w:rPr>
          <w:rFonts w:hint="eastAsia" w:ascii="仿宋_GB2312" w:hAnsi="仿宋_GB2312" w:eastAsia="仿宋_GB2312" w:cs="仿宋_GB2312"/>
          <w:color w:val="333333"/>
          <w:sz w:val="32"/>
          <w:szCs w:val="32"/>
        </w:rPr>
        <w:br w:type="textWrapping"/>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第二十</w:t>
      </w:r>
      <w:r>
        <w:rPr>
          <w:rFonts w:hint="eastAsia" w:ascii="楷体_GB2312" w:hAnsi="楷体_GB2312" w:eastAsia="楷体_GB2312" w:cs="楷体_GB2312"/>
          <w:b/>
          <w:color w:val="333333"/>
          <w:sz w:val="32"/>
          <w:szCs w:val="32"/>
          <w:lang w:eastAsia="zh-CN"/>
        </w:rPr>
        <w:t>二</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评审专家应当严格执行并正确履行项目评审职责，实事求是做出评审意见建议，并遵守下列规定：</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（一）不得利用项目评审专家的特殊身份和影响力，与评审对象及相关人员串通谋取便利。</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（二）不得压制其他专家意见、为得出主观期望结论投机取巧和断章取义、片面做出与客观事实不符的评价。</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（三）不得擅自披露、使用或许可使用被评审对象的技术、经济和商业秘密。</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（五）不得单独与评审对象及相关人员接触、索取或接受礼品、礼金、证券、支付凭证、宴请或其他好处。</w:t>
      </w:r>
      <w:r>
        <w:rPr>
          <w:rFonts w:hint="eastAsia" w:ascii="仿宋_GB2312" w:hAnsi="仿宋_GB2312" w:eastAsia="仿宋_GB2312" w:cs="仿宋_GB2312"/>
          <w:color w:val="333333"/>
          <w:sz w:val="32"/>
          <w:szCs w:val="32"/>
        </w:rPr>
        <w:br w:type="textWrapping"/>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第二十</w:t>
      </w:r>
      <w:r>
        <w:rPr>
          <w:rFonts w:hint="eastAsia" w:ascii="楷体_GB2312" w:hAnsi="楷体_GB2312" w:eastAsia="楷体_GB2312" w:cs="楷体_GB2312"/>
          <w:b/>
          <w:color w:val="333333"/>
          <w:sz w:val="32"/>
          <w:szCs w:val="32"/>
          <w:lang w:eastAsia="zh-CN"/>
        </w:rPr>
        <w:t>三</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xml:space="preserve">  </w:t>
      </w:r>
      <w:r>
        <w:rPr>
          <w:rFonts w:hint="eastAsia" w:ascii="仿宋_GB2312" w:hAnsi="仿宋_GB2312" w:eastAsia="仿宋_GB2312" w:cs="仿宋_GB2312"/>
          <w:color w:val="333333"/>
          <w:sz w:val="32"/>
          <w:szCs w:val="32"/>
        </w:rPr>
        <w:t>项目推荐和申请者在项目申报过程中，有义务配合项目评审工作，根据需要提供与项目有关的真实有效的资料和信息，同时遵守下列规定：</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（一）不得以不正当手段获取有关项目评审信息。</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（二）不得向项目立项评审相关人员馈赠，或许诺馈赠钱物、给其他好处及有妨碍项目评审活动的行为。</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（三）不得编造不实信息、诋毁、侮辱、陷害项目管理者、评审活动承担者及人员、评审专家和其他申请者。</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第二十</w:t>
      </w:r>
      <w:r>
        <w:rPr>
          <w:rFonts w:hint="eastAsia" w:ascii="楷体_GB2312" w:hAnsi="楷体_GB2312" w:eastAsia="楷体_GB2312" w:cs="楷体_GB2312"/>
          <w:b/>
          <w:color w:val="333333"/>
          <w:sz w:val="32"/>
          <w:szCs w:val="32"/>
          <w:lang w:eastAsia="zh-CN"/>
        </w:rPr>
        <w:t>四</w:t>
      </w:r>
      <w:r>
        <w:rPr>
          <w:rFonts w:hint="eastAsia" w:ascii="楷体_GB2312" w:hAnsi="楷体_GB2312" w:eastAsia="楷体_GB2312" w:cs="楷体_GB2312"/>
          <w:b/>
          <w:color w:val="333333"/>
          <w:sz w:val="32"/>
          <w:szCs w:val="32"/>
        </w:rPr>
        <w:t>条</w:t>
      </w:r>
      <w:r>
        <w:rPr>
          <w:rFonts w:hint="eastAsia" w:ascii="仿宋_GB2312" w:hAnsi="仿宋_GB2312" w:eastAsia="仿宋_GB2312" w:cs="仿宋_GB2312"/>
          <w:color w:val="333333"/>
          <w:sz w:val="32"/>
          <w:szCs w:val="32"/>
        </w:rPr>
        <w:t xml:space="preserve">  </w:t>
      </w:r>
      <w:r>
        <w:rPr>
          <w:rFonts w:hint="eastAsia" w:ascii="楷体_GB2312" w:hAnsi="楷体_GB2312" w:eastAsia="楷体_GB2312" w:cs="楷体_GB2312"/>
          <w:color w:val="333333"/>
          <w:sz w:val="32"/>
          <w:szCs w:val="32"/>
        </w:rPr>
        <w:t>项目评审活动实行回避制度。</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项目评审活动中的回避，是指组织项目评审活动工作人员、申报单位和评审专家，与参评项目有亲属或利害关系，可能影响该项目评审活动的公正性，需要回避。回避事项规定如下：</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（一）有上述情况者，不适于参与该项目评审专家抽取、评审活动和争议处理等，应当回避。</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（二）当事人在评审前或活动过程中了解到具有回避情形后，应主动提出回避申请。</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（三）在评审活动中，申报单位和申报人有权提出回避申请的具体事项。</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（四）在评审活动中，应当回避的单位及人员没有主动申请回避，评审机构及其评审小组有权决定并要求其回避。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rPr>
      </w:pPr>
      <w:r>
        <w:rPr>
          <w:rFonts w:hint="eastAsia" w:ascii="黑体" w:hAnsi="黑体" w:eastAsia="黑体" w:cs="黑体"/>
          <w:b w:val="0"/>
          <w:bCs w:val="0"/>
          <w:color w:val="333333"/>
          <w:sz w:val="32"/>
          <w:szCs w:val="32"/>
        </w:rPr>
        <w:br w:type="textWrapping"/>
      </w:r>
      <w:r>
        <w:rPr>
          <w:rFonts w:hint="eastAsia" w:ascii="黑体" w:hAnsi="黑体" w:eastAsia="黑体" w:cs="黑体"/>
          <w:b w:val="0"/>
          <w:bCs w:val="0"/>
          <w:color w:val="333333"/>
          <w:sz w:val="32"/>
          <w:szCs w:val="32"/>
        </w:rPr>
        <w:t>　　</w:t>
      </w:r>
      <w:r>
        <w:rPr>
          <w:rFonts w:hint="eastAsia" w:ascii="黑体" w:hAnsi="黑体" w:eastAsia="黑体" w:cs="黑体"/>
          <w:b w:val="0"/>
          <w:bCs w:val="0"/>
          <w:color w:val="333333"/>
          <w:sz w:val="32"/>
          <w:szCs w:val="32"/>
          <w:lang w:val="en-US" w:eastAsia="zh-CN"/>
        </w:rPr>
        <w:t xml:space="preserve">               </w:t>
      </w:r>
      <w:r>
        <w:rPr>
          <w:rFonts w:hint="eastAsia" w:ascii="黑体" w:hAnsi="黑体" w:eastAsia="黑体" w:cs="黑体"/>
          <w:b w:val="0"/>
          <w:bCs w:val="0"/>
          <w:color w:val="333333"/>
          <w:sz w:val="32"/>
          <w:szCs w:val="32"/>
        </w:rPr>
        <w:t>第五章 监督检查</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b/>
          <w:color w:val="333333"/>
          <w:sz w:val="32"/>
          <w:szCs w:val="32"/>
        </w:rPr>
        <w:t>第二十</w:t>
      </w:r>
      <w:r>
        <w:rPr>
          <w:rFonts w:hint="eastAsia" w:ascii="楷体_GB2312" w:hAnsi="楷体_GB2312" w:eastAsia="楷体_GB2312" w:cs="楷体_GB2312"/>
          <w:b/>
          <w:color w:val="333333"/>
          <w:sz w:val="32"/>
          <w:szCs w:val="32"/>
          <w:lang w:eastAsia="zh-CN"/>
        </w:rPr>
        <w:t>五</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依照本办法规定对项目评审活动进行监督检查。督查工作采取经常性和专项性督查的形式，要严格控制检查总量，注重内部控制与外部监督相结合，创新督查检查考核方式，充分运用信息化手段，实现信息资源共享，优化第三方评估，提高督查检查考核的质量和效率。</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b/>
          <w:color w:val="333333"/>
          <w:sz w:val="32"/>
          <w:szCs w:val="32"/>
        </w:rPr>
        <w:t>第二十</w:t>
      </w:r>
      <w:r>
        <w:rPr>
          <w:rFonts w:hint="eastAsia" w:ascii="楷体_GB2312" w:hAnsi="楷体_GB2312" w:eastAsia="楷体_GB2312" w:cs="楷体_GB2312"/>
          <w:b/>
          <w:color w:val="333333"/>
          <w:sz w:val="32"/>
          <w:szCs w:val="32"/>
          <w:lang w:eastAsia="zh-CN"/>
        </w:rPr>
        <w:t>六</w:t>
      </w:r>
      <w:r>
        <w:rPr>
          <w:rFonts w:hint="eastAsia" w:ascii="楷体_GB2312" w:hAnsi="楷体_GB2312" w:eastAsia="楷体_GB2312" w:cs="楷体_GB2312"/>
          <w:b/>
          <w:color w:val="333333"/>
          <w:sz w:val="32"/>
          <w:szCs w:val="32"/>
        </w:rPr>
        <w:t>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建立项目评审守信激励和失信惩戒机制，构建评审信用体系。实行专业机构、人员和评审专家信用记录制度和责任追究制度。项目评审过程要对工作人员和专家等主体，进行信用评级和分类管理。建立“黑名单”制度，将严重不良信用记录者记入“黑名单”，阶段或永久取消其组织或参与项目评审资格。</w:t>
      </w:r>
      <w:r>
        <w:rPr>
          <w:rFonts w:hint="eastAsia" w:ascii="仿宋_GB2312" w:hAnsi="仿宋_GB2312" w:eastAsia="仿宋_GB2312" w:cs="仿宋_GB2312"/>
          <w:color w:val="333333"/>
          <w:sz w:val="32"/>
          <w:szCs w:val="32"/>
          <w:lang w:eastAsia="zh-CN"/>
        </w:rPr>
        <w:t>并</w:t>
      </w:r>
      <w:r>
        <w:rPr>
          <w:rFonts w:hint="eastAsia" w:ascii="仿宋_GB2312" w:hAnsi="仿宋_GB2312" w:eastAsia="仿宋_GB2312" w:cs="仿宋_GB2312"/>
          <w:color w:val="333333"/>
          <w:sz w:val="32"/>
          <w:szCs w:val="32"/>
        </w:rPr>
        <w:t>注意对组织评审人员及评审专家的责任、信用记录与问题责任追究。</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第二十</w:t>
      </w:r>
      <w:r>
        <w:rPr>
          <w:rFonts w:hint="eastAsia" w:ascii="楷体_GB2312" w:hAnsi="楷体_GB2312" w:eastAsia="楷体_GB2312" w:cs="楷体_GB2312"/>
          <w:b/>
          <w:color w:val="333333"/>
          <w:sz w:val="32"/>
          <w:szCs w:val="32"/>
          <w:lang w:eastAsia="zh-CN"/>
        </w:rPr>
        <w:t>七</w:t>
      </w:r>
      <w:r>
        <w:rPr>
          <w:rFonts w:hint="eastAsia" w:ascii="楷体_GB2312" w:hAnsi="楷体_GB2312" w:eastAsia="楷体_GB2312" w:cs="楷体_GB2312"/>
          <w:b/>
          <w:color w:val="333333"/>
          <w:sz w:val="32"/>
          <w:szCs w:val="32"/>
        </w:rPr>
        <w:t>条</w:t>
      </w:r>
      <w:r>
        <w:rPr>
          <w:rFonts w:hint="eastAsia" w:ascii="仿宋_GB2312" w:hAnsi="仿宋_GB2312" w:eastAsia="仿宋_GB2312" w:cs="仿宋_GB2312"/>
          <w:color w:val="333333"/>
          <w:sz w:val="32"/>
          <w:szCs w:val="32"/>
        </w:rPr>
        <w:t>  专业机构依照本办法要求,加强内部管理制度建设，建立评审工作档案，健全内部风险控制管理体系，实施“痕迹化”管理，并自觉接受有关方面的监督。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rPr>
      </w:pPr>
      <w:r>
        <w:rPr>
          <w:rFonts w:hint="eastAsia" w:ascii="楷体_GB2312" w:hAnsi="楷体_GB2312" w:eastAsia="楷体_GB2312" w:cs="楷体_GB2312"/>
          <w:b/>
          <w:color w:val="333333"/>
          <w:sz w:val="32"/>
          <w:szCs w:val="32"/>
        </w:rPr>
        <w:t>第</w:t>
      </w:r>
      <w:r>
        <w:rPr>
          <w:rFonts w:hint="eastAsia" w:ascii="楷体_GB2312" w:hAnsi="楷体_GB2312" w:eastAsia="楷体_GB2312" w:cs="楷体_GB2312"/>
          <w:b/>
          <w:color w:val="333333"/>
          <w:sz w:val="32"/>
          <w:szCs w:val="32"/>
          <w:lang w:eastAsia="zh-CN"/>
        </w:rPr>
        <w:t>二</w:t>
      </w:r>
      <w:r>
        <w:rPr>
          <w:rFonts w:hint="eastAsia" w:ascii="楷体_GB2312" w:hAnsi="楷体_GB2312" w:eastAsia="楷体_GB2312" w:cs="楷体_GB2312"/>
          <w:b/>
          <w:color w:val="333333"/>
          <w:sz w:val="32"/>
          <w:szCs w:val="32"/>
        </w:rPr>
        <w:t>十</w:t>
      </w:r>
      <w:r>
        <w:rPr>
          <w:rFonts w:hint="eastAsia" w:ascii="楷体_GB2312" w:hAnsi="楷体_GB2312" w:eastAsia="楷体_GB2312" w:cs="楷体_GB2312"/>
          <w:b/>
          <w:color w:val="333333"/>
          <w:sz w:val="32"/>
          <w:szCs w:val="32"/>
          <w:lang w:eastAsia="zh-CN"/>
        </w:rPr>
        <w:t>八</w:t>
      </w:r>
      <w:r>
        <w:rPr>
          <w:rFonts w:hint="eastAsia" w:ascii="楷体_GB2312" w:hAnsi="楷体_GB2312" w:eastAsia="楷体_GB2312" w:cs="楷体_GB2312"/>
          <w:b/>
          <w:color w:val="333333"/>
          <w:sz w:val="32"/>
          <w:szCs w:val="32"/>
        </w:rPr>
        <w:t>条</w:t>
      </w:r>
      <w:r>
        <w:rPr>
          <w:rFonts w:hint="eastAsia" w:ascii="仿宋_GB2312" w:hAnsi="仿宋_GB2312" w:eastAsia="仿宋_GB2312" w:cs="仿宋_GB2312"/>
          <w:b/>
          <w:color w:val="333333"/>
          <w:sz w:val="32"/>
          <w:szCs w:val="32"/>
          <w:lang w:val="en-US" w:eastAsia="zh-CN"/>
        </w:rPr>
        <w:t xml:space="preserve">  </w:t>
      </w:r>
      <w:r>
        <w:rPr>
          <w:rFonts w:hint="eastAsia" w:ascii="仿宋_GB2312" w:hAnsi="仿宋_GB2312" w:eastAsia="仿宋_GB2312" w:cs="仿宋_GB2312"/>
          <w:color w:val="333333"/>
          <w:sz w:val="32"/>
          <w:szCs w:val="32"/>
        </w:rPr>
        <w:t>逐步建立健全项目评审工作及信息公开共享机制。按照有关规定，建立评审全过程留痕迹、可查询、可追溯和可问责的监管信息记录档案。建立评审监督信息平台，按项目受理时间分批分类公开项目评审结果，提高透明度，接收社会监督。</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w:t>
      </w:r>
      <w:r>
        <w:rPr>
          <w:rFonts w:hint="eastAsia" w:ascii="楷体_GB2312" w:hAnsi="楷体_GB2312" w:eastAsia="楷体_GB2312" w:cs="楷体_GB2312"/>
          <w:b/>
          <w:color w:val="333333"/>
          <w:sz w:val="32"/>
          <w:szCs w:val="32"/>
          <w:lang w:eastAsia="zh-CN"/>
        </w:rPr>
        <w:t>二</w:t>
      </w:r>
      <w:r>
        <w:rPr>
          <w:rFonts w:hint="eastAsia" w:ascii="楷体_GB2312" w:hAnsi="楷体_GB2312" w:eastAsia="楷体_GB2312" w:cs="楷体_GB2312"/>
          <w:b/>
          <w:color w:val="333333"/>
          <w:sz w:val="32"/>
          <w:szCs w:val="32"/>
        </w:rPr>
        <w:t>十</w:t>
      </w:r>
      <w:r>
        <w:rPr>
          <w:rFonts w:hint="eastAsia" w:ascii="楷体_GB2312" w:hAnsi="楷体_GB2312" w:eastAsia="楷体_GB2312" w:cs="楷体_GB2312"/>
          <w:b/>
          <w:color w:val="333333"/>
          <w:sz w:val="32"/>
          <w:szCs w:val="32"/>
          <w:lang w:eastAsia="zh-CN"/>
        </w:rPr>
        <w:t>九</w:t>
      </w:r>
      <w:r>
        <w:rPr>
          <w:rFonts w:hint="eastAsia" w:ascii="楷体_GB2312" w:hAnsi="楷体_GB2312" w:eastAsia="楷体_GB2312" w:cs="楷体_GB2312"/>
          <w:b/>
          <w:color w:val="333333"/>
          <w:sz w:val="32"/>
          <w:szCs w:val="32"/>
        </w:rPr>
        <w:t>条</w:t>
      </w:r>
      <w:r>
        <w:rPr>
          <w:rFonts w:hint="eastAsia" w:ascii="仿宋_GB2312" w:hAnsi="仿宋_GB2312" w:eastAsia="仿宋_GB2312" w:cs="仿宋_GB2312"/>
          <w:color w:val="333333"/>
          <w:sz w:val="32"/>
          <w:szCs w:val="32"/>
        </w:rPr>
        <w:t>  注重监督检查结果反馈和运用，促进科技项目立项科学决策、管理和整体绩效提升。</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w:t>
      </w:r>
      <w:r>
        <w:rPr>
          <w:rFonts w:hint="eastAsia" w:ascii="楷体_GB2312" w:hAnsi="楷体_GB2312" w:eastAsia="楷体_GB2312" w:cs="楷体_GB2312"/>
          <w:b/>
          <w:color w:val="333333"/>
          <w:sz w:val="32"/>
          <w:szCs w:val="32"/>
          <w:lang w:eastAsia="zh-CN"/>
        </w:rPr>
        <w:t>三</w:t>
      </w:r>
      <w:r>
        <w:rPr>
          <w:rFonts w:hint="eastAsia" w:ascii="楷体_GB2312" w:hAnsi="楷体_GB2312" w:eastAsia="楷体_GB2312" w:cs="楷体_GB2312"/>
          <w:b/>
          <w:color w:val="333333"/>
          <w:sz w:val="32"/>
          <w:szCs w:val="32"/>
        </w:rPr>
        <w:t>十条</w:t>
      </w:r>
      <w:r>
        <w:rPr>
          <w:rFonts w:hint="eastAsia" w:ascii="楷体_GB2312" w:hAnsi="楷体_GB2312" w:eastAsia="楷体_GB2312" w:cs="楷体_GB2312"/>
          <w:color w:val="333333"/>
          <w:sz w:val="32"/>
          <w:szCs w:val="32"/>
        </w:rPr>
        <w:t xml:space="preserve">  </w:t>
      </w:r>
      <w:r>
        <w:rPr>
          <w:rFonts w:hint="eastAsia" w:ascii="仿宋_GB2312" w:hAnsi="仿宋_GB2312" w:eastAsia="仿宋_GB2312" w:cs="仿宋_GB2312"/>
          <w:color w:val="333333"/>
          <w:sz w:val="32"/>
          <w:szCs w:val="32"/>
        </w:rPr>
        <w:t>项目评审活动过程中，任何单位和个人发现存在问题都可以向</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举报和投诉。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 xml:space="preserve">              </w:t>
      </w:r>
      <w:r>
        <w:rPr>
          <w:rFonts w:hint="eastAsia" w:ascii="黑体" w:hAnsi="黑体" w:eastAsia="黑体" w:cs="黑体"/>
          <w:b w:val="0"/>
          <w:bCs w:val="0"/>
          <w:color w:val="333333"/>
          <w:sz w:val="32"/>
          <w:szCs w:val="32"/>
          <w:lang w:val="en-US" w:eastAsia="zh-CN"/>
        </w:rPr>
        <w:t xml:space="preserve">  </w:t>
      </w:r>
      <w:r>
        <w:rPr>
          <w:rFonts w:hint="eastAsia" w:ascii="黑体" w:hAnsi="黑体" w:eastAsia="黑体" w:cs="黑体"/>
          <w:b w:val="0"/>
          <w:bCs w:val="0"/>
          <w:color w:val="333333"/>
          <w:sz w:val="32"/>
          <w:szCs w:val="32"/>
        </w:rPr>
        <w:t>第六章 违规处理</w:t>
      </w:r>
      <w:r>
        <w:rPr>
          <w:rFonts w:hint="eastAsia" w:ascii="仿宋_GB2312" w:hAnsi="仿宋_GB2312" w:eastAsia="仿宋_GB2312" w:cs="仿宋_GB2312"/>
          <w:color w:val="333333"/>
          <w:sz w:val="32"/>
          <w:szCs w:val="32"/>
        </w:rPr>
        <w:br w:type="textWrapping"/>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第三十</w:t>
      </w:r>
      <w:r>
        <w:rPr>
          <w:rFonts w:hint="eastAsia" w:ascii="楷体_GB2312" w:hAnsi="楷体_GB2312" w:eastAsia="楷体_GB2312" w:cs="楷体_GB2312"/>
          <w:b/>
          <w:color w:val="333333"/>
          <w:sz w:val="32"/>
          <w:szCs w:val="32"/>
          <w:lang w:eastAsia="zh-CN"/>
        </w:rPr>
        <w:t>一</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xml:space="preserve">  </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有关部门有下列情况之一：一是违反本办法第二十条；二是弄虚作假，与项目申报单位串通编造虚假报告，或者对重大问题隐匿不报、徇私舞弊、滥用职权或玩忽职守，</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视情况责令改正、给予警告、通报批评；对其非法收受财物的按国家有关规定没收所收受的财物；构成违纪违法的由有关部门依照相关纪律规定及法律法规处理。</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第三十</w:t>
      </w:r>
      <w:r>
        <w:rPr>
          <w:rFonts w:hint="eastAsia" w:ascii="楷体_GB2312" w:hAnsi="楷体_GB2312" w:eastAsia="楷体_GB2312" w:cs="楷体_GB2312"/>
          <w:b/>
          <w:color w:val="333333"/>
          <w:sz w:val="32"/>
          <w:szCs w:val="32"/>
          <w:lang w:eastAsia="zh-CN"/>
        </w:rPr>
        <w:t>二</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专业机构有下列情况之一：一是违反本办法第二十</w:t>
      </w:r>
      <w:r>
        <w:rPr>
          <w:rFonts w:hint="eastAsia" w:ascii="仿宋_GB2312" w:hAnsi="仿宋_GB2312" w:eastAsia="仿宋_GB2312" w:cs="仿宋_GB2312"/>
          <w:color w:val="333333"/>
          <w:sz w:val="32"/>
          <w:szCs w:val="32"/>
          <w:lang w:eastAsia="zh-CN"/>
        </w:rPr>
        <w:t>一</w:t>
      </w:r>
      <w:r>
        <w:rPr>
          <w:rFonts w:hint="eastAsia" w:ascii="仿宋_GB2312" w:hAnsi="仿宋_GB2312" w:eastAsia="仿宋_GB2312" w:cs="仿宋_GB2312"/>
          <w:color w:val="333333"/>
          <w:sz w:val="32"/>
          <w:szCs w:val="32"/>
        </w:rPr>
        <w:t>条；二是弄虚作假，与项目执行单位串通编造虚假报告，或者对重大问题隐匿不报、徇私舞弊、滥用职权或玩忽职守，</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视情节可责令其改正、给予警告、通报批评或终止评审委托；对其非法收受财物的按国家有关规定没收所收受财物；构成违纪违法的由有关部门依照相关纪律规定及法律法规处理。</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lang w:val="en-US" w:eastAsia="zh-CN"/>
        </w:rPr>
        <w:t xml:space="preserve"> </w:t>
      </w:r>
      <w:r>
        <w:rPr>
          <w:rFonts w:hint="eastAsia" w:ascii="楷体_GB2312" w:hAnsi="楷体_GB2312" w:eastAsia="楷体_GB2312" w:cs="楷体_GB2312"/>
          <w:color w:val="333333"/>
          <w:sz w:val="32"/>
          <w:szCs w:val="32"/>
          <w:lang w:val="en-US" w:eastAsia="zh-CN"/>
        </w:rPr>
        <w:t xml:space="preserve">  </w:t>
      </w:r>
      <w:r>
        <w:rPr>
          <w:rFonts w:hint="eastAsia" w:ascii="楷体_GB2312" w:hAnsi="楷体_GB2312" w:eastAsia="楷体_GB2312" w:cs="楷体_GB2312"/>
          <w:b/>
          <w:color w:val="333333"/>
          <w:sz w:val="32"/>
          <w:szCs w:val="32"/>
        </w:rPr>
        <w:t>第三十</w:t>
      </w:r>
      <w:r>
        <w:rPr>
          <w:rFonts w:hint="eastAsia" w:ascii="楷体_GB2312" w:hAnsi="楷体_GB2312" w:eastAsia="楷体_GB2312" w:cs="楷体_GB2312"/>
          <w:b/>
          <w:color w:val="333333"/>
          <w:sz w:val="32"/>
          <w:szCs w:val="32"/>
          <w:lang w:eastAsia="zh-CN"/>
        </w:rPr>
        <w:t>三</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评审专家有下列情况之一：一是违反本办法第二十</w:t>
      </w:r>
      <w:r>
        <w:rPr>
          <w:rFonts w:hint="eastAsia" w:ascii="仿宋_GB2312" w:hAnsi="仿宋_GB2312" w:eastAsia="仿宋_GB2312" w:cs="仿宋_GB2312"/>
          <w:color w:val="333333"/>
          <w:sz w:val="32"/>
          <w:szCs w:val="32"/>
          <w:lang w:eastAsia="zh-CN"/>
        </w:rPr>
        <w:t>二</w:t>
      </w:r>
      <w:r>
        <w:rPr>
          <w:rFonts w:hint="eastAsia" w:ascii="仿宋_GB2312" w:hAnsi="仿宋_GB2312" w:eastAsia="仿宋_GB2312" w:cs="仿宋_GB2312"/>
          <w:color w:val="333333"/>
          <w:sz w:val="32"/>
          <w:szCs w:val="32"/>
        </w:rPr>
        <w:t>条；二是弄虚作假，徇私舞弊，违背科学道德、有失公允，致使相关项目评审结果不客观、真实，</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视情节可责令其改正、记录不良信用、通报批评、宣布评审意见无效，并取消其参加项目评审活动及承担科技计划项目资格；构成违纪违法的由有关部门依照相关纪律规定及法律法规处理。</w:t>
      </w:r>
      <w:r>
        <w:rPr>
          <w:rFonts w:hint="eastAsia" w:ascii="仿宋_GB2312" w:hAnsi="仿宋_GB2312" w:eastAsia="仿宋_GB2312" w:cs="仿宋_GB2312"/>
          <w:color w:val="333333"/>
          <w:sz w:val="32"/>
          <w:szCs w:val="32"/>
        </w:rPr>
        <w:br w:type="textWrapping"/>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第三十</w:t>
      </w:r>
      <w:r>
        <w:rPr>
          <w:rFonts w:hint="eastAsia" w:ascii="楷体_GB2312" w:hAnsi="楷体_GB2312" w:eastAsia="楷体_GB2312" w:cs="楷体_GB2312"/>
          <w:b/>
          <w:color w:val="333333"/>
          <w:sz w:val="32"/>
          <w:szCs w:val="32"/>
          <w:lang w:eastAsia="zh-CN"/>
        </w:rPr>
        <w:t>四</w:t>
      </w:r>
      <w:r>
        <w:rPr>
          <w:rFonts w:hint="eastAsia" w:ascii="楷体_GB2312" w:hAnsi="楷体_GB2312" w:eastAsia="楷体_GB2312" w:cs="楷体_GB2312"/>
          <w:b/>
          <w:color w:val="333333"/>
          <w:sz w:val="32"/>
          <w:szCs w:val="32"/>
        </w:rPr>
        <w:t>条</w:t>
      </w:r>
      <w:r>
        <w:rPr>
          <w:rFonts w:hint="eastAsia" w:ascii="仿宋_GB2312" w:hAnsi="仿宋_GB2312" w:eastAsia="仿宋_GB2312" w:cs="仿宋_GB2312"/>
          <w:b/>
          <w:color w:val="333333"/>
          <w:sz w:val="32"/>
          <w:szCs w:val="32"/>
        </w:rPr>
        <w:t> </w:t>
      </w:r>
      <w:r>
        <w:rPr>
          <w:rFonts w:hint="eastAsia" w:ascii="仿宋_GB2312" w:hAnsi="仿宋_GB2312" w:eastAsia="仿宋_GB2312" w:cs="仿宋_GB2312"/>
          <w:color w:val="333333"/>
          <w:sz w:val="32"/>
          <w:szCs w:val="32"/>
        </w:rPr>
        <w:t> 项目推荐和申请者有下列情况之一：一是违反本办法第二十</w:t>
      </w:r>
      <w:r>
        <w:rPr>
          <w:rFonts w:hint="eastAsia" w:ascii="仿宋_GB2312" w:hAnsi="仿宋_GB2312" w:eastAsia="仿宋_GB2312" w:cs="仿宋_GB2312"/>
          <w:color w:val="333333"/>
          <w:sz w:val="32"/>
          <w:szCs w:val="32"/>
          <w:lang w:eastAsia="zh-CN"/>
        </w:rPr>
        <w:t>三</w:t>
      </w:r>
      <w:r>
        <w:rPr>
          <w:rFonts w:hint="eastAsia" w:ascii="仿宋_GB2312" w:hAnsi="仿宋_GB2312" w:eastAsia="仿宋_GB2312" w:cs="仿宋_GB2312"/>
          <w:color w:val="333333"/>
          <w:sz w:val="32"/>
          <w:szCs w:val="32"/>
        </w:rPr>
        <w:t>条；二是弄虚作假，玩忽职守，徇私舞弊以及妨碍项目评审活动正常进行，骗取项目立项，</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视情节责令其改正、通报批评、取消项目立项资格、终止项目、追回已拨经费、取消相关单位和人员一定周期内推荐、申报和承担科技计划项目资格；构成违纪违法的由有关部门依照相关纪律规定及法律法规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 xml:space="preserve">               </w:t>
      </w:r>
      <w:r>
        <w:rPr>
          <w:rFonts w:hint="eastAsia" w:ascii="黑体" w:hAnsi="黑体" w:eastAsia="黑体" w:cs="黑体"/>
          <w:color w:val="333333"/>
          <w:sz w:val="32"/>
          <w:szCs w:val="32"/>
          <w:lang w:val="en-US" w:eastAsia="zh-CN"/>
        </w:rPr>
        <w:t xml:space="preserve">  </w:t>
      </w:r>
      <w:r>
        <w:rPr>
          <w:rFonts w:hint="eastAsia" w:ascii="黑体" w:hAnsi="黑体" w:eastAsia="黑体" w:cs="黑体"/>
          <w:b w:val="0"/>
          <w:bCs w:val="0"/>
          <w:color w:val="333333"/>
          <w:sz w:val="32"/>
          <w:szCs w:val="32"/>
          <w:lang w:val="en-US" w:eastAsia="zh-CN"/>
        </w:rPr>
        <w:t xml:space="preserve">  </w:t>
      </w:r>
      <w:r>
        <w:rPr>
          <w:rFonts w:hint="eastAsia" w:ascii="黑体" w:hAnsi="黑体" w:eastAsia="黑体" w:cs="黑体"/>
          <w:b w:val="0"/>
          <w:bCs w:val="0"/>
          <w:color w:val="333333"/>
          <w:sz w:val="32"/>
          <w:szCs w:val="32"/>
        </w:rPr>
        <w:t>第七章 附 则</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第三十</w:t>
      </w:r>
      <w:r>
        <w:rPr>
          <w:rFonts w:hint="eastAsia" w:ascii="楷体_GB2312" w:hAnsi="楷体_GB2312" w:eastAsia="楷体_GB2312" w:cs="楷体_GB2312"/>
          <w:b/>
          <w:color w:val="333333"/>
          <w:sz w:val="32"/>
          <w:szCs w:val="32"/>
          <w:lang w:eastAsia="zh-CN"/>
        </w:rPr>
        <w:t>五</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各县（市</w:t>
      </w:r>
      <w:r>
        <w:rPr>
          <w:rFonts w:hint="eastAsia" w:ascii="仿宋_GB2312" w:hAnsi="仿宋_GB2312" w:eastAsia="仿宋_GB2312" w:cs="仿宋_GB2312"/>
          <w:color w:val="333333"/>
          <w:sz w:val="32"/>
          <w:szCs w:val="32"/>
          <w:lang w:eastAsia="zh-CN"/>
        </w:rPr>
        <w:t>、区</w:t>
      </w:r>
      <w:r>
        <w:rPr>
          <w:rFonts w:hint="eastAsia" w:ascii="仿宋_GB2312" w:hAnsi="仿宋_GB2312" w:eastAsia="仿宋_GB2312" w:cs="仿宋_GB2312"/>
          <w:color w:val="333333"/>
          <w:sz w:val="32"/>
          <w:szCs w:val="32"/>
        </w:rPr>
        <w:t>）科技行政主管部门可参考本办法组织开展科技计划项目评审工作。</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b/>
          <w:color w:val="333333"/>
          <w:sz w:val="32"/>
          <w:szCs w:val="32"/>
        </w:rPr>
        <w:t>第三十</w:t>
      </w:r>
      <w:r>
        <w:rPr>
          <w:rFonts w:hint="eastAsia" w:ascii="楷体_GB2312" w:hAnsi="楷体_GB2312" w:eastAsia="楷体_GB2312" w:cs="楷体_GB2312"/>
          <w:b/>
          <w:color w:val="333333"/>
          <w:sz w:val="32"/>
          <w:szCs w:val="32"/>
          <w:lang w:eastAsia="zh-CN"/>
        </w:rPr>
        <w:t>六</w:t>
      </w:r>
      <w:r>
        <w:rPr>
          <w:rFonts w:hint="eastAsia" w:ascii="楷体_GB2312" w:hAnsi="楷体_GB2312" w:eastAsia="楷体_GB2312" w:cs="楷体_GB2312"/>
          <w:b/>
          <w:color w:val="333333"/>
          <w:sz w:val="32"/>
          <w:szCs w:val="32"/>
        </w:rPr>
        <w:t>条</w:t>
      </w:r>
      <w:r>
        <w:rPr>
          <w:rFonts w:hint="eastAsia" w:ascii="仿宋_GB2312" w:hAnsi="仿宋_GB2312" w:eastAsia="仿宋_GB2312" w:cs="仿宋_GB2312"/>
          <w:b/>
          <w:color w:val="333333"/>
          <w:sz w:val="32"/>
          <w:szCs w:val="32"/>
        </w:rPr>
        <w:t> </w:t>
      </w:r>
      <w:r>
        <w:rPr>
          <w:rFonts w:hint="eastAsia" w:ascii="仿宋_GB2312" w:hAnsi="仿宋_GB2312" w:eastAsia="仿宋_GB2312" w:cs="仿宋_GB2312"/>
          <w:b/>
          <w:color w:val="333333"/>
          <w:sz w:val="32"/>
          <w:szCs w:val="32"/>
          <w:lang w:val="en-US" w:eastAsia="zh-CN"/>
        </w:rPr>
        <w:t xml:space="preserve"> </w:t>
      </w:r>
      <w:r>
        <w:rPr>
          <w:rFonts w:hint="eastAsia" w:ascii="仿宋_GB2312" w:hAnsi="仿宋_GB2312" w:eastAsia="仿宋_GB2312" w:cs="仿宋_GB2312"/>
          <w:color w:val="333333"/>
          <w:sz w:val="32"/>
          <w:szCs w:val="32"/>
        </w:rPr>
        <w:t>项目申报单位可参照本办法，确定项目评审内容和考核指标开展自评。</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b/>
          <w:color w:val="333333"/>
          <w:sz w:val="32"/>
          <w:szCs w:val="32"/>
        </w:rPr>
        <w:t>第三十</w:t>
      </w:r>
      <w:r>
        <w:rPr>
          <w:rFonts w:hint="eastAsia" w:ascii="楷体_GB2312" w:hAnsi="楷体_GB2312" w:eastAsia="楷体_GB2312" w:cs="楷体_GB2312"/>
          <w:b/>
          <w:color w:val="333333"/>
          <w:sz w:val="32"/>
          <w:szCs w:val="32"/>
          <w:lang w:eastAsia="zh-CN"/>
        </w:rPr>
        <w:t>七</w:t>
      </w:r>
      <w:r>
        <w:rPr>
          <w:rFonts w:hint="eastAsia" w:ascii="楷体_GB2312" w:hAnsi="楷体_GB2312" w:eastAsia="楷体_GB2312" w:cs="楷体_GB2312"/>
          <w:b/>
          <w:color w:val="333333"/>
          <w:sz w:val="32"/>
          <w:szCs w:val="32"/>
        </w:rPr>
        <w:t>条</w:t>
      </w:r>
      <w:r>
        <w:rPr>
          <w:rFonts w:hint="eastAsia" w:ascii="楷体_GB2312" w:hAnsi="楷体_GB2312" w:eastAsia="楷体_GB2312" w:cs="楷体_GB2312"/>
          <w:color w:val="333333"/>
          <w:sz w:val="32"/>
          <w:szCs w:val="32"/>
        </w:rPr>
        <w:t> </w:t>
      </w:r>
      <w:r>
        <w:rPr>
          <w:rFonts w:hint="eastAsia" w:ascii="仿宋_GB2312" w:hAnsi="仿宋_GB2312" w:eastAsia="仿宋_GB2312" w:cs="仿宋_GB2312"/>
          <w:color w:val="333333"/>
          <w:sz w:val="32"/>
          <w:szCs w:val="32"/>
        </w:rPr>
        <w:t xml:space="preserve"> 本办法20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24</w:t>
      </w:r>
      <w:r>
        <w:rPr>
          <w:rFonts w:hint="eastAsia" w:ascii="仿宋_GB2312" w:hAnsi="仿宋_GB2312" w:eastAsia="仿宋_GB2312" w:cs="仿宋_GB2312"/>
          <w:color w:val="333333"/>
          <w:sz w:val="32"/>
          <w:szCs w:val="32"/>
        </w:rPr>
        <w:t>日</w:t>
      </w:r>
      <w:r>
        <w:rPr>
          <w:rFonts w:hint="eastAsia" w:ascii="仿宋_GB2312" w:hAnsi="仿宋_GB2312" w:eastAsia="仿宋_GB2312" w:cs="仿宋_GB2312"/>
          <w:color w:val="333333"/>
          <w:sz w:val="32"/>
          <w:szCs w:val="32"/>
          <w:lang w:eastAsia="zh-CN"/>
        </w:rPr>
        <w:t>起</w:t>
      </w:r>
      <w:r>
        <w:rPr>
          <w:rFonts w:hint="eastAsia" w:ascii="仿宋_GB2312" w:hAnsi="仿宋_GB2312" w:eastAsia="仿宋_GB2312" w:cs="仿宋_GB2312"/>
          <w:color w:val="333333"/>
          <w:sz w:val="32"/>
          <w:szCs w:val="32"/>
        </w:rPr>
        <w:t>施行</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楷体_GB2312" w:hAnsi="楷体_GB2312" w:eastAsia="楷体_GB2312" w:cs="楷体_GB2312"/>
          <w:color w:val="333333"/>
          <w:sz w:val="32"/>
          <w:szCs w:val="32"/>
        </w:rPr>
        <w:t>　</w:t>
      </w:r>
      <w:r>
        <w:rPr>
          <w:rFonts w:hint="eastAsia" w:ascii="楷体_GB2312" w:hAnsi="楷体_GB2312" w:eastAsia="楷体_GB2312" w:cs="楷体_GB2312"/>
          <w:b/>
          <w:color w:val="333333"/>
          <w:sz w:val="32"/>
          <w:szCs w:val="32"/>
        </w:rPr>
        <w:t>第三十</w:t>
      </w:r>
      <w:r>
        <w:rPr>
          <w:rFonts w:hint="eastAsia" w:ascii="楷体_GB2312" w:hAnsi="楷体_GB2312" w:eastAsia="楷体_GB2312" w:cs="楷体_GB2312"/>
          <w:b/>
          <w:color w:val="333333"/>
          <w:sz w:val="32"/>
          <w:szCs w:val="32"/>
          <w:lang w:eastAsia="zh-CN"/>
        </w:rPr>
        <w:t>八</w:t>
      </w:r>
      <w:r>
        <w:rPr>
          <w:rFonts w:hint="eastAsia" w:ascii="楷体_GB2312" w:hAnsi="楷体_GB2312" w:eastAsia="楷体_GB2312" w:cs="楷体_GB2312"/>
          <w:b/>
          <w:color w:val="333333"/>
          <w:sz w:val="32"/>
          <w:szCs w:val="32"/>
        </w:rPr>
        <w:t>条</w:t>
      </w:r>
      <w:r>
        <w:rPr>
          <w:rFonts w:hint="eastAsia" w:ascii="仿宋_GB2312" w:hAnsi="仿宋_GB2312" w:eastAsia="仿宋_GB2312" w:cs="仿宋_GB2312"/>
          <w:color w:val="333333"/>
          <w:sz w:val="32"/>
          <w:szCs w:val="32"/>
        </w:rPr>
        <w:t>  本办法由</w:t>
      </w:r>
      <w:r>
        <w:rPr>
          <w:rFonts w:hint="eastAsia" w:ascii="仿宋_GB2312" w:hAnsi="仿宋_GB2312" w:eastAsia="仿宋_GB2312" w:cs="仿宋_GB2312"/>
          <w:color w:val="333333"/>
          <w:sz w:val="32"/>
          <w:szCs w:val="32"/>
          <w:lang w:eastAsia="zh-CN"/>
        </w:rPr>
        <w:t>百色市科技局</w:t>
      </w:r>
      <w:r>
        <w:rPr>
          <w:rFonts w:hint="eastAsia" w:ascii="仿宋_GB2312" w:hAnsi="仿宋_GB2312" w:eastAsia="仿宋_GB2312" w:cs="仿宋_GB2312"/>
          <w:color w:val="333333"/>
          <w:sz w:val="32"/>
          <w:szCs w:val="32"/>
        </w:rPr>
        <w:t>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textAlignment w:val="auto"/>
        <w:outlineLvl w:val="9"/>
        <w:rPr>
          <w:rFonts w:hint="eastAsia" w:ascii="仿宋_GB2312" w:hAnsi="仿宋_GB2312" w:eastAsia="仿宋_GB2312" w:cs="仿宋_GB2312"/>
          <w:color w:val="333333"/>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eastAsia" w:ascii="黑体" w:eastAsia="黑体"/>
          <w:sz w:val="28"/>
          <w:szCs w:val="28"/>
          <w:u w:val="single"/>
        </w:rPr>
      </w:pPr>
      <w:r>
        <w:rPr>
          <w:rFonts w:hint="eastAsia" w:ascii="黑体" w:eastAsia="黑体"/>
          <w:sz w:val="28"/>
          <w:szCs w:val="28"/>
          <w:u w:val="single"/>
        </w:rPr>
        <w:t xml:space="preserve">公开方式：主动公开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28"/>
          <w:szCs w:val="28"/>
          <w:u w:val="single"/>
        </w:rPr>
        <w:t xml:space="preserve">百色市科学技术局办公室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20</w:t>
      </w:r>
      <w:r>
        <w:rPr>
          <w:rFonts w:hint="eastAsia" w:ascii="仿宋_GB2312" w:eastAsia="仿宋_GB2312"/>
          <w:sz w:val="28"/>
          <w:szCs w:val="28"/>
          <w:u w:val="single"/>
          <w:lang w:val="en-US" w:eastAsia="zh-CN"/>
        </w:rPr>
        <w:t>20</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2</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23</w:t>
      </w:r>
      <w:r>
        <w:rPr>
          <w:rFonts w:hint="eastAsia" w:ascii="仿宋_GB2312" w:eastAsia="仿宋_GB2312"/>
          <w:sz w:val="28"/>
          <w:szCs w:val="28"/>
          <w:u w:val="single"/>
        </w:rPr>
        <w:t>日印发</w:t>
      </w:r>
      <w:r>
        <w:rPr>
          <w:rFonts w:hint="eastAsia" w:ascii="黑体" w:eastAsia="黑体"/>
          <w:sz w:val="28"/>
          <w:szCs w:val="28"/>
          <w:u w:val="single"/>
        </w:rPr>
        <w:t xml:space="preserve"> </w:t>
      </w:r>
    </w:p>
    <w:sectPr>
      <w:footerReference r:id="rId3" w:type="default"/>
      <w:pgSz w:w="11906" w:h="16838"/>
      <w:pgMar w:top="1723" w:right="1519" w:bottom="1497" w:left="151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03FBA"/>
    <w:rsid w:val="0F172C96"/>
    <w:rsid w:val="37001599"/>
    <w:rsid w:val="47A971EC"/>
    <w:rsid w:val="57280BFE"/>
    <w:rsid w:val="7F803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2020-02-21T07:10:00Z</dcterms:created>
  <dc:creator>bskj</dc:creator>
  <cp:lastModifiedBy>李峰</cp:lastModifiedBy>
  <cp:lastPrinted>2020-02-24T02:51:00Z</cp:lastPrinted>
  <dcterms:modified xsi:type="dcterms:W3CDTF">2020-02-28T08:20:06Z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