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
        <w:ind w:left="0" w:firstLine="0"/>
        <w:jc w:val="left"/>
        <w:rPr>
          <w:rFonts w:hint="eastAsia"/>
          <w:b/>
          <w:sz w:val="36"/>
          <w:szCs w:val="36"/>
          <w:lang w:val="en-US" w:eastAsia="zh-CN"/>
        </w:rPr>
      </w:pPr>
      <w:r>
        <w:rPr>
          <w:rFonts w:hint="eastAsia"/>
          <w:b/>
          <w:sz w:val="36"/>
          <w:szCs w:val="36"/>
          <w:lang w:val="en-US" w:eastAsia="zh-CN"/>
        </w:rPr>
        <w:t>附件2：</w:t>
      </w:r>
    </w:p>
    <w:p>
      <w:pPr>
        <w:pStyle w:val="3"/>
        <w:spacing w:before="6"/>
        <w:ind w:left="0" w:firstLine="0"/>
        <w:jc w:val="left"/>
        <w:rPr>
          <w:rFonts w:hint="default"/>
          <w:b/>
          <w:sz w:val="36"/>
          <w:szCs w:val="36"/>
          <w:lang w:val="en-US" w:eastAsia="zh-CN"/>
        </w:rPr>
      </w:pPr>
    </w:p>
    <w:p>
      <w:pPr>
        <w:pStyle w:val="3"/>
        <w:spacing w:before="6"/>
        <w:ind w:left="0" w:firstLine="0"/>
        <w:jc w:val="center"/>
        <w:rPr>
          <w:rFonts w:hint="eastAsia"/>
          <w:b/>
          <w:sz w:val="45"/>
        </w:rPr>
      </w:pPr>
      <w:r>
        <w:rPr>
          <w:rFonts w:hint="eastAsia"/>
          <w:b/>
          <w:sz w:val="45"/>
        </w:rPr>
        <w:t>2020第九届中国创新创业大赛广西赛区百色市选拔赛暨百色市第三届创新创业大赛</w:t>
      </w:r>
    </w:p>
    <w:p>
      <w:pPr>
        <w:pStyle w:val="3"/>
        <w:spacing w:before="6"/>
        <w:ind w:left="0" w:firstLine="0"/>
        <w:jc w:val="center"/>
        <w:rPr>
          <w:rFonts w:hint="default" w:eastAsia="仿宋"/>
          <w:b/>
          <w:sz w:val="45"/>
          <w:lang w:val="en-US" w:eastAsia="zh-CN"/>
        </w:rPr>
      </w:pPr>
      <w:r>
        <w:rPr>
          <w:rFonts w:hint="eastAsia"/>
          <w:b/>
          <w:sz w:val="45"/>
          <w:lang w:val="en-US" w:eastAsia="zh-CN"/>
        </w:rPr>
        <w:t>比赛规则</w:t>
      </w:r>
    </w:p>
    <w:p>
      <w:pPr>
        <w:pStyle w:val="3"/>
        <w:spacing w:line="328" w:lineRule="auto"/>
        <w:ind w:right="417"/>
        <w:jc w:val="both"/>
        <w:rPr>
          <w:spacing w:val="13"/>
          <w:w w:val="95"/>
        </w:rPr>
      </w:pPr>
    </w:p>
    <w:p>
      <w:pPr>
        <w:pStyle w:val="3"/>
        <w:spacing w:line="328" w:lineRule="auto"/>
        <w:ind w:right="417"/>
        <w:jc w:val="both"/>
        <w:rPr>
          <w:rFonts w:hint="default" w:eastAsia="仿宋"/>
          <w:spacing w:val="5"/>
          <w:w w:val="99"/>
          <w:lang w:val="en-US" w:eastAsia="zh-CN"/>
        </w:rPr>
      </w:pPr>
      <w:r>
        <w:rPr>
          <w:spacing w:val="13"/>
          <w:w w:val="95"/>
        </w:rPr>
        <w:t>第九届中国创新创业大赛</w:t>
      </w:r>
      <w:r>
        <w:rPr>
          <w:rFonts w:hint="eastAsia"/>
          <w:spacing w:val="13"/>
          <w:w w:val="95"/>
        </w:rPr>
        <w:t>广西赛区百色市选拔赛暨百色市第三届创新创业大赛</w:t>
      </w:r>
      <w:r>
        <w:rPr>
          <w:spacing w:val="5"/>
          <w:w w:val="99"/>
        </w:rPr>
        <w:t>决赛</w:t>
      </w:r>
      <w:r>
        <w:rPr>
          <w:spacing w:val="7"/>
          <w:w w:val="99"/>
        </w:rPr>
        <w:t>（</w:t>
      </w:r>
      <w:r>
        <w:rPr>
          <w:spacing w:val="6"/>
          <w:w w:val="99"/>
        </w:rPr>
        <w:t>以下简称决赛</w:t>
      </w:r>
      <w:r>
        <w:rPr>
          <w:spacing w:val="-156"/>
          <w:w w:val="99"/>
        </w:rPr>
        <w:t>）</w:t>
      </w:r>
      <w:r>
        <w:rPr>
          <w:spacing w:val="5"/>
          <w:w w:val="99"/>
        </w:rPr>
        <w:t>，通过</w:t>
      </w:r>
      <w:r>
        <w:rPr>
          <w:rFonts w:hint="eastAsia"/>
          <w:spacing w:val="5"/>
          <w:w w:val="99"/>
          <w:lang w:val="en-US" w:eastAsia="zh-CN"/>
        </w:rPr>
        <w:t>线下公开路演的方式进行，参赛项目线下公开答辩，以评委当场公开亮分的方式向社会公众开放，全程录像、留档。</w:t>
      </w:r>
    </w:p>
    <w:p>
      <w:pPr>
        <w:pStyle w:val="3"/>
        <w:spacing w:line="402" w:lineRule="exact"/>
        <w:ind w:left="760" w:firstLine="0"/>
        <w:rPr>
          <w:rFonts w:hint="eastAsia" w:ascii="黑体" w:eastAsia="黑体"/>
        </w:rPr>
      </w:pPr>
      <w:r>
        <w:rPr>
          <w:rFonts w:hint="eastAsia" w:ascii="黑体" w:eastAsia="黑体"/>
        </w:rPr>
        <w:t>一、决赛流程</w:t>
      </w:r>
    </w:p>
    <w:p>
      <w:pPr>
        <w:pStyle w:val="7"/>
        <w:numPr>
          <w:ilvl w:val="0"/>
          <w:numId w:val="1"/>
        </w:numPr>
        <w:tabs>
          <w:tab w:val="left" w:pos="1083"/>
        </w:tabs>
        <w:spacing w:before="149" w:after="0" w:line="328" w:lineRule="auto"/>
        <w:ind w:left="120" w:right="420" w:firstLine="640"/>
        <w:jc w:val="both"/>
        <w:rPr>
          <w:rFonts w:hint="eastAsia" w:ascii="仿宋" w:hAnsi="仿宋" w:eastAsia="仿宋" w:cs="仿宋"/>
          <w:spacing w:val="13"/>
          <w:w w:val="95"/>
          <w:sz w:val="32"/>
          <w:szCs w:val="32"/>
          <w:lang w:val="zh-CN" w:eastAsia="zh-CN" w:bidi="zh-CN"/>
        </w:rPr>
      </w:pPr>
      <w:r>
        <w:rPr>
          <w:rFonts w:hint="eastAsia" w:ascii="仿宋" w:hAnsi="仿宋" w:eastAsia="仿宋" w:cs="仿宋"/>
          <w:spacing w:val="13"/>
          <w:w w:val="95"/>
          <w:sz w:val="32"/>
          <w:szCs w:val="32"/>
          <w:lang w:val="zh-CN" w:eastAsia="zh-CN" w:bidi="zh-CN"/>
        </w:rPr>
        <w:t>决赛参赛企业通过抽签随机确定比赛顺序。参赛企业按抽签顺序依次出场答辩，未按抽签顺序出场的企业视为自动弃权，不再进行补赛；</w:t>
      </w:r>
    </w:p>
    <w:p>
      <w:pPr>
        <w:pStyle w:val="7"/>
        <w:numPr>
          <w:ilvl w:val="0"/>
          <w:numId w:val="1"/>
        </w:numPr>
        <w:tabs>
          <w:tab w:val="left" w:pos="1085"/>
        </w:tabs>
        <w:spacing w:before="0" w:after="0" w:line="326" w:lineRule="auto"/>
        <w:ind w:left="120" w:right="420" w:firstLine="640"/>
        <w:jc w:val="both"/>
        <w:rPr>
          <w:rFonts w:hint="eastAsia" w:ascii="仿宋" w:hAnsi="仿宋" w:eastAsia="仿宋" w:cs="仿宋"/>
          <w:spacing w:val="13"/>
          <w:w w:val="95"/>
          <w:sz w:val="32"/>
          <w:szCs w:val="32"/>
          <w:lang w:val="zh-CN" w:eastAsia="zh-CN" w:bidi="zh-CN"/>
        </w:rPr>
      </w:pPr>
      <w:r>
        <w:rPr>
          <w:rFonts w:hint="eastAsia" w:ascii="仿宋" w:hAnsi="仿宋" w:eastAsia="仿宋" w:cs="仿宋"/>
          <w:spacing w:val="13"/>
          <w:w w:val="95"/>
          <w:sz w:val="32"/>
          <w:szCs w:val="32"/>
          <w:lang w:val="zh-CN" w:eastAsia="zh-CN" w:bidi="zh-CN"/>
        </w:rPr>
        <w:t>决赛采用“8+</w:t>
      </w:r>
      <w:r>
        <w:rPr>
          <w:rFonts w:hint="eastAsia" w:ascii="仿宋" w:hAnsi="仿宋" w:eastAsia="仿宋" w:cs="仿宋"/>
          <w:spacing w:val="13"/>
          <w:w w:val="95"/>
          <w:sz w:val="32"/>
          <w:szCs w:val="32"/>
          <w:lang w:val="en-US" w:eastAsia="zh-CN" w:bidi="zh-CN"/>
        </w:rPr>
        <w:t>5</w:t>
      </w:r>
      <w:r>
        <w:rPr>
          <w:rFonts w:hint="eastAsia" w:ascii="仿宋" w:hAnsi="仿宋" w:eastAsia="仿宋" w:cs="仿宋"/>
          <w:spacing w:val="13"/>
          <w:w w:val="95"/>
          <w:sz w:val="32"/>
          <w:szCs w:val="32"/>
          <w:lang w:val="zh-CN" w:eastAsia="zh-CN" w:bidi="zh-CN"/>
        </w:rPr>
        <w:t>”模式的现场答辩形式。即：参赛选 手陈述8分钟，回答评委提问</w:t>
      </w:r>
      <w:r>
        <w:rPr>
          <w:rFonts w:hint="eastAsia" w:ascii="仿宋" w:hAnsi="仿宋" w:eastAsia="仿宋" w:cs="仿宋"/>
          <w:spacing w:val="13"/>
          <w:w w:val="95"/>
          <w:sz w:val="32"/>
          <w:szCs w:val="32"/>
          <w:lang w:val="en-US" w:eastAsia="zh-CN" w:bidi="zh-CN"/>
        </w:rPr>
        <w:t>5</w:t>
      </w:r>
      <w:r>
        <w:rPr>
          <w:rFonts w:hint="eastAsia" w:ascii="仿宋" w:hAnsi="仿宋" w:eastAsia="仿宋" w:cs="仿宋"/>
          <w:spacing w:val="13"/>
          <w:w w:val="95"/>
          <w:sz w:val="32"/>
          <w:szCs w:val="32"/>
          <w:lang w:val="zh-CN" w:eastAsia="zh-CN" w:bidi="zh-CN"/>
        </w:rPr>
        <w:t>分钟；</w:t>
      </w:r>
    </w:p>
    <w:p>
      <w:pPr>
        <w:pStyle w:val="7"/>
        <w:numPr>
          <w:ilvl w:val="0"/>
          <w:numId w:val="1"/>
        </w:numPr>
        <w:tabs>
          <w:tab w:val="left" w:pos="1083"/>
        </w:tabs>
        <w:spacing w:before="0" w:after="0" w:line="326" w:lineRule="auto"/>
        <w:ind w:left="120" w:right="420" w:firstLine="640"/>
        <w:jc w:val="left"/>
        <w:rPr>
          <w:rFonts w:hint="eastAsia" w:ascii="仿宋" w:hAnsi="仿宋" w:eastAsia="仿宋" w:cs="仿宋"/>
          <w:spacing w:val="13"/>
          <w:w w:val="95"/>
          <w:sz w:val="32"/>
          <w:szCs w:val="32"/>
          <w:lang w:val="zh-CN" w:eastAsia="zh-CN" w:bidi="zh-CN"/>
        </w:rPr>
      </w:pPr>
      <w:r>
        <w:rPr>
          <w:rFonts w:hint="eastAsia" w:ascii="仿宋" w:hAnsi="仿宋" w:eastAsia="仿宋" w:cs="仿宋"/>
          <w:spacing w:val="13"/>
          <w:w w:val="95"/>
          <w:sz w:val="32"/>
          <w:szCs w:val="32"/>
          <w:lang w:val="zh-CN" w:eastAsia="zh-CN" w:bidi="zh-CN"/>
        </w:rPr>
        <w:t>评委独立打分，线上当场亮分，并在下一家企业比赛结束后公布参赛企业决赛得分，依次类推；</w:t>
      </w:r>
    </w:p>
    <w:p>
      <w:pPr>
        <w:pStyle w:val="7"/>
        <w:numPr>
          <w:ilvl w:val="0"/>
          <w:numId w:val="1"/>
        </w:numPr>
        <w:tabs>
          <w:tab w:val="left" w:pos="1083"/>
        </w:tabs>
        <w:spacing w:before="0" w:after="0" w:line="407" w:lineRule="exact"/>
        <w:ind w:left="1082" w:right="0" w:hanging="323"/>
        <w:jc w:val="left"/>
        <w:rPr>
          <w:rFonts w:hint="eastAsia" w:ascii="仿宋" w:hAnsi="仿宋" w:eastAsia="仿宋" w:cs="仿宋"/>
          <w:spacing w:val="13"/>
          <w:w w:val="95"/>
          <w:sz w:val="32"/>
          <w:szCs w:val="32"/>
          <w:lang w:val="zh-CN" w:eastAsia="zh-CN" w:bidi="zh-CN"/>
        </w:rPr>
      </w:pPr>
      <w:r>
        <w:rPr>
          <w:rFonts w:hint="eastAsia" w:ascii="仿宋" w:hAnsi="仿宋" w:eastAsia="仿宋" w:cs="仿宋"/>
          <w:spacing w:val="13"/>
          <w:w w:val="95"/>
          <w:sz w:val="32"/>
          <w:szCs w:val="32"/>
          <w:lang w:val="zh-CN" w:eastAsia="zh-CN" w:bidi="zh-CN"/>
        </w:rPr>
        <w:t>决赛根据参赛企业决赛得分评选出一等奖1名、二等</w:t>
      </w:r>
    </w:p>
    <w:p>
      <w:pPr>
        <w:pStyle w:val="3"/>
        <w:spacing w:before="149"/>
        <w:ind w:firstLine="0"/>
        <w:rPr>
          <w:rFonts w:hint="eastAsia" w:ascii="仿宋" w:hAnsi="仿宋" w:eastAsia="仿宋" w:cs="仿宋"/>
          <w:spacing w:val="13"/>
          <w:w w:val="95"/>
          <w:sz w:val="32"/>
          <w:szCs w:val="32"/>
          <w:lang w:val="zh-CN" w:eastAsia="zh-CN" w:bidi="zh-CN"/>
        </w:rPr>
      </w:pPr>
      <w:r>
        <w:rPr>
          <w:rFonts w:hint="eastAsia" w:ascii="仿宋" w:hAnsi="仿宋" w:eastAsia="仿宋" w:cs="仿宋"/>
          <w:spacing w:val="13"/>
          <w:w w:val="95"/>
          <w:sz w:val="32"/>
          <w:szCs w:val="32"/>
          <w:lang w:val="zh-CN" w:eastAsia="zh-CN" w:bidi="zh-CN"/>
        </w:rPr>
        <w:t>奖2名、三等奖3名。</w:t>
      </w:r>
    </w:p>
    <w:p>
      <w:pPr>
        <w:pStyle w:val="3"/>
        <w:spacing w:before="151"/>
        <w:ind w:left="760" w:firstLine="0"/>
        <w:rPr>
          <w:rFonts w:hint="eastAsia" w:ascii="黑体" w:eastAsia="黑体"/>
        </w:rPr>
      </w:pPr>
      <w:r>
        <w:rPr>
          <w:rFonts w:hint="eastAsia" w:ascii="黑体" w:eastAsia="黑体"/>
        </w:rPr>
        <w:t>二、决赛评审打分规则</w:t>
      </w:r>
    </w:p>
    <w:p>
      <w:pPr>
        <w:pStyle w:val="7"/>
        <w:numPr>
          <w:ilvl w:val="0"/>
          <w:numId w:val="2"/>
        </w:numPr>
        <w:tabs>
          <w:tab w:val="left" w:pos="1083"/>
        </w:tabs>
        <w:spacing w:before="150" w:after="0" w:line="326" w:lineRule="auto"/>
        <w:ind w:left="120" w:right="417" w:firstLine="640"/>
        <w:jc w:val="left"/>
        <w:rPr>
          <w:rFonts w:hint="eastAsia" w:ascii="仿宋" w:hAnsi="仿宋" w:eastAsia="仿宋" w:cs="仿宋"/>
          <w:spacing w:val="13"/>
          <w:w w:val="95"/>
          <w:sz w:val="32"/>
          <w:szCs w:val="32"/>
          <w:lang w:val="zh-CN" w:eastAsia="zh-CN" w:bidi="zh-CN"/>
        </w:rPr>
        <w:sectPr>
          <w:footerReference r:id="rId3" w:type="default"/>
          <w:type w:val="continuous"/>
          <w:pgSz w:w="11910" w:h="16840"/>
          <w:pgMar w:top="1500" w:right="1380" w:bottom="1160" w:left="1680" w:header="720" w:footer="970" w:gutter="0"/>
          <w:pgNumType w:start="1"/>
        </w:sectPr>
      </w:pPr>
      <w:r>
        <w:rPr>
          <w:rFonts w:hint="eastAsia" w:ascii="仿宋" w:hAnsi="仿宋" w:eastAsia="仿宋" w:cs="仿宋"/>
          <w:spacing w:val="13"/>
          <w:w w:val="95"/>
          <w:sz w:val="32"/>
          <w:szCs w:val="32"/>
          <w:lang w:val="zh-CN" w:eastAsia="zh-CN" w:bidi="zh-CN"/>
        </w:rPr>
        <w:t>评委围绕“技术和产品成熟度”、“商业模式及实施方 案”、“行业及市场”、“团队”、“财务分析”等方面对参赛</w:t>
      </w:r>
      <w:r>
        <w:rPr>
          <w:rFonts w:hint="eastAsia" w:cs="仿宋"/>
          <w:spacing w:val="13"/>
          <w:w w:val="95"/>
          <w:sz w:val="32"/>
          <w:szCs w:val="32"/>
          <w:lang w:val="zh-CN" w:eastAsia="zh-CN" w:bidi="zh-CN"/>
        </w:rPr>
        <w:t>企业进行评选；</w:t>
      </w:r>
    </w:p>
    <w:p>
      <w:pPr>
        <w:pStyle w:val="7"/>
        <w:numPr>
          <w:ilvl w:val="0"/>
          <w:numId w:val="2"/>
        </w:numPr>
        <w:tabs>
          <w:tab w:val="left" w:pos="1085"/>
        </w:tabs>
        <w:spacing w:before="149" w:after="0" w:line="328" w:lineRule="auto"/>
        <w:ind w:left="120" w:right="420" w:firstLine="640"/>
        <w:jc w:val="both"/>
        <w:rPr>
          <w:rFonts w:hint="eastAsia" w:ascii="仿宋" w:hAnsi="仿宋" w:eastAsia="仿宋" w:cs="仿宋"/>
          <w:spacing w:val="13"/>
          <w:w w:val="95"/>
          <w:sz w:val="32"/>
          <w:szCs w:val="32"/>
          <w:lang w:val="zh-CN" w:eastAsia="zh-CN" w:bidi="zh-CN"/>
        </w:rPr>
      </w:pPr>
      <w:r>
        <w:rPr>
          <w:rFonts w:hint="eastAsia" w:ascii="仿宋" w:hAnsi="仿宋" w:eastAsia="仿宋" w:cs="仿宋"/>
          <w:spacing w:val="13"/>
          <w:w w:val="95"/>
          <w:sz w:val="32"/>
          <w:szCs w:val="32"/>
          <w:lang w:val="zh-CN" w:eastAsia="zh-CN" w:bidi="zh-CN"/>
        </w:rPr>
        <w:t>参赛企业比赛得分按各评委打分综合计算,具体计算 方法为:去掉最高分和最低分后评委打分平均值。比赛得分一般精确到小数点后两位；</w:t>
      </w:r>
    </w:p>
    <w:p>
      <w:pPr>
        <w:pStyle w:val="7"/>
        <w:numPr>
          <w:ilvl w:val="0"/>
          <w:numId w:val="2"/>
        </w:numPr>
        <w:tabs>
          <w:tab w:val="left" w:pos="1092"/>
        </w:tabs>
        <w:spacing w:before="0" w:after="0" w:line="328" w:lineRule="auto"/>
        <w:ind w:left="120" w:right="417" w:firstLine="640"/>
        <w:jc w:val="both"/>
        <w:rPr>
          <w:rFonts w:hint="eastAsia" w:ascii="仿宋" w:hAnsi="仿宋" w:eastAsia="仿宋" w:cs="仿宋"/>
          <w:spacing w:val="13"/>
          <w:w w:val="95"/>
          <w:sz w:val="32"/>
          <w:szCs w:val="32"/>
          <w:lang w:val="zh-CN" w:eastAsia="zh-CN" w:bidi="zh-CN"/>
        </w:rPr>
      </w:pPr>
      <w:r>
        <w:rPr>
          <w:rFonts w:hint="eastAsia" w:ascii="仿宋" w:hAnsi="仿宋" w:eastAsia="仿宋" w:cs="仿宋"/>
          <w:spacing w:val="13"/>
          <w:w w:val="95"/>
          <w:sz w:val="32"/>
          <w:szCs w:val="32"/>
          <w:lang w:val="zh-CN" w:eastAsia="zh-CN" w:bidi="zh-CN"/>
        </w:rPr>
        <w:t>决赛中参赛企业比赛得分出现小数点后</w:t>
      </w:r>
      <w:r>
        <w:rPr>
          <w:rFonts w:hint="eastAsia" w:ascii="仿宋" w:hAnsi="仿宋" w:eastAsia="仿宋" w:cs="仿宋"/>
          <w:spacing w:val="13"/>
          <w:w w:val="95"/>
          <w:sz w:val="32"/>
          <w:szCs w:val="32"/>
          <w:lang w:val="en-US" w:eastAsia="zh-CN" w:bidi="zh-CN"/>
        </w:rPr>
        <w:t>两位数</w:t>
      </w:r>
      <w:r>
        <w:rPr>
          <w:rFonts w:hint="eastAsia" w:ascii="仿宋" w:hAnsi="仿宋" w:eastAsia="仿宋" w:cs="仿宋"/>
          <w:spacing w:val="13"/>
          <w:w w:val="95"/>
          <w:sz w:val="32"/>
          <w:szCs w:val="32"/>
          <w:lang w:val="zh-CN" w:eastAsia="zh-CN" w:bidi="zh-CN"/>
        </w:rPr>
        <w:t>都精确一致，如关系到决赛奖项的，请评委内部讨论，</w:t>
      </w:r>
      <w:r>
        <w:rPr>
          <w:rFonts w:hint="eastAsia" w:ascii="仿宋" w:hAnsi="仿宋" w:eastAsia="仿宋" w:cs="仿宋"/>
          <w:spacing w:val="13"/>
          <w:w w:val="95"/>
          <w:sz w:val="32"/>
          <w:szCs w:val="32"/>
          <w:lang w:val="en-US" w:eastAsia="zh-CN" w:bidi="zh-CN"/>
        </w:rPr>
        <w:t>并</w:t>
      </w:r>
      <w:r>
        <w:rPr>
          <w:rFonts w:hint="eastAsia" w:ascii="仿宋" w:hAnsi="仿宋" w:eastAsia="仿宋" w:cs="仿宋"/>
          <w:spacing w:val="13"/>
          <w:w w:val="95"/>
          <w:sz w:val="32"/>
          <w:szCs w:val="32"/>
          <w:lang w:val="zh-CN" w:eastAsia="zh-CN" w:bidi="zh-CN"/>
        </w:rPr>
        <w:t>由评委确定并宣布最终结果。</w:t>
      </w:r>
      <w:bookmarkStart w:id="0" w:name="_GoBack"/>
      <w:bookmarkEnd w:id="0"/>
    </w:p>
    <w:p>
      <w:pPr>
        <w:pStyle w:val="3"/>
        <w:spacing w:line="405" w:lineRule="exact"/>
        <w:ind w:left="760" w:firstLine="0"/>
        <w:rPr>
          <w:rFonts w:hint="eastAsia" w:ascii="黑体" w:eastAsia="黑体"/>
        </w:rPr>
      </w:pPr>
      <w:r>
        <w:rPr>
          <w:rFonts w:hint="eastAsia" w:ascii="黑体" w:eastAsia="黑体"/>
        </w:rPr>
        <w:t>三、比赛结果确认规则</w:t>
      </w:r>
    </w:p>
    <w:p>
      <w:pPr>
        <w:pStyle w:val="7"/>
        <w:numPr>
          <w:ilvl w:val="0"/>
          <w:numId w:val="3"/>
        </w:numPr>
        <w:tabs>
          <w:tab w:val="left" w:pos="1083"/>
        </w:tabs>
        <w:spacing w:before="144" w:after="0" w:line="328" w:lineRule="auto"/>
        <w:ind w:left="120" w:right="365" w:firstLine="640"/>
        <w:jc w:val="left"/>
        <w:rPr>
          <w:rFonts w:hint="eastAsia" w:ascii="仿宋" w:hAnsi="仿宋" w:eastAsia="仿宋" w:cs="仿宋"/>
          <w:spacing w:val="13"/>
          <w:w w:val="95"/>
          <w:sz w:val="32"/>
          <w:szCs w:val="32"/>
          <w:lang w:val="zh-CN" w:eastAsia="zh-CN" w:bidi="zh-CN"/>
        </w:rPr>
      </w:pPr>
      <w:r>
        <w:rPr>
          <w:rFonts w:hint="eastAsia" w:ascii="仿宋" w:hAnsi="仿宋" w:eastAsia="仿宋" w:cs="仿宋"/>
          <w:spacing w:val="13"/>
          <w:w w:val="95"/>
          <w:sz w:val="32"/>
          <w:szCs w:val="32"/>
          <w:lang w:val="zh-CN" w:eastAsia="zh-CN" w:bidi="zh-CN"/>
        </w:rPr>
        <w:t>参赛企业应当遵守决赛比赛规则，尊重评委打分结果；</w:t>
      </w:r>
    </w:p>
    <w:p>
      <w:pPr>
        <w:pStyle w:val="7"/>
        <w:numPr>
          <w:ilvl w:val="0"/>
          <w:numId w:val="3"/>
        </w:numPr>
        <w:tabs>
          <w:tab w:val="left" w:pos="1083"/>
        </w:tabs>
        <w:spacing w:before="0" w:after="0" w:line="328" w:lineRule="auto"/>
        <w:ind w:left="120" w:right="362" w:firstLine="640"/>
        <w:jc w:val="both"/>
        <w:rPr>
          <w:rFonts w:hint="eastAsia" w:ascii="仿宋" w:hAnsi="仿宋" w:eastAsia="仿宋" w:cs="仿宋"/>
          <w:spacing w:val="13"/>
          <w:w w:val="95"/>
          <w:sz w:val="32"/>
          <w:szCs w:val="32"/>
          <w:lang w:val="zh-CN" w:eastAsia="zh-CN" w:bidi="zh-CN"/>
        </w:rPr>
      </w:pPr>
      <w:r>
        <w:rPr>
          <w:rFonts w:hint="eastAsia" w:ascii="仿宋" w:hAnsi="仿宋" w:eastAsia="仿宋" w:cs="仿宋"/>
          <w:spacing w:val="13"/>
          <w:w w:val="95"/>
          <w:sz w:val="32"/>
          <w:szCs w:val="32"/>
          <w:lang w:val="zh-CN" w:eastAsia="zh-CN" w:bidi="zh-CN"/>
        </w:rPr>
        <w:t>企业参赛选手应当采用线</w:t>
      </w:r>
      <w:r>
        <w:rPr>
          <w:rFonts w:hint="eastAsia" w:ascii="仿宋" w:hAnsi="仿宋" w:eastAsia="仿宋" w:cs="仿宋"/>
          <w:spacing w:val="13"/>
          <w:w w:val="95"/>
          <w:sz w:val="32"/>
          <w:szCs w:val="32"/>
          <w:lang w:val="en-US" w:eastAsia="zh-CN" w:bidi="zh-CN"/>
        </w:rPr>
        <w:t>下签字</w:t>
      </w:r>
      <w:r>
        <w:rPr>
          <w:rFonts w:hint="eastAsia" w:ascii="仿宋" w:hAnsi="仿宋" w:eastAsia="仿宋" w:cs="仿宋"/>
          <w:spacing w:val="13"/>
          <w:w w:val="95"/>
          <w:sz w:val="32"/>
          <w:szCs w:val="32"/>
          <w:lang w:val="zh-CN" w:eastAsia="zh-CN" w:bidi="zh-CN"/>
        </w:rPr>
        <w:t>确认参赛成绩。成绩一经确认，视为参赛企业对比赛结果认可，未确认成绩，视</w:t>
      </w:r>
      <w:r>
        <w:rPr>
          <w:rFonts w:hint="eastAsia" w:ascii="仿宋" w:hAnsi="仿宋" w:eastAsia="仿宋" w:cs="仿宋"/>
          <w:spacing w:val="13"/>
          <w:w w:val="95"/>
          <w:sz w:val="32"/>
          <w:szCs w:val="32"/>
          <w:lang w:val="en-US" w:eastAsia="zh-CN" w:bidi="zh-CN"/>
        </w:rPr>
        <w:t>为</w:t>
      </w:r>
      <w:r>
        <w:rPr>
          <w:rFonts w:hint="eastAsia" w:ascii="仿宋" w:hAnsi="仿宋" w:eastAsia="仿宋" w:cs="仿宋"/>
          <w:spacing w:val="13"/>
          <w:w w:val="95"/>
          <w:sz w:val="32"/>
          <w:szCs w:val="32"/>
          <w:lang w:val="zh-CN" w:eastAsia="zh-CN" w:bidi="zh-CN"/>
        </w:rPr>
        <w:t>弃赛；</w:t>
      </w:r>
    </w:p>
    <w:p>
      <w:pPr>
        <w:pStyle w:val="7"/>
        <w:numPr>
          <w:ilvl w:val="0"/>
          <w:numId w:val="3"/>
        </w:numPr>
        <w:tabs>
          <w:tab w:val="left" w:pos="1083"/>
        </w:tabs>
        <w:spacing w:before="0" w:after="0" w:line="328" w:lineRule="auto"/>
        <w:ind w:left="120" w:right="362" w:firstLine="640"/>
        <w:jc w:val="both"/>
        <w:rPr>
          <w:rFonts w:hint="eastAsia" w:ascii="仿宋" w:hAnsi="仿宋" w:eastAsia="仿宋" w:cs="仿宋"/>
          <w:spacing w:val="13"/>
          <w:w w:val="95"/>
          <w:sz w:val="32"/>
          <w:szCs w:val="32"/>
          <w:lang w:val="zh-CN" w:eastAsia="zh-CN" w:bidi="zh-CN"/>
        </w:rPr>
      </w:pPr>
      <w:r>
        <w:rPr>
          <w:rFonts w:hint="eastAsia" w:ascii="仿宋" w:hAnsi="仿宋" w:eastAsia="仿宋" w:cs="仿宋"/>
          <w:spacing w:val="13"/>
          <w:w w:val="95"/>
          <w:sz w:val="32"/>
          <w:szCs w:val="32"/>
          <w:lang w:val="zh-CN" w:eastAsia="zh-CN" w:bidi="zh-CN"/>
        </w:rPr>
        <w:t>为保证决赛正常秩序，决赛现场原则上不受理针对评委打分结果的申诉。对于相关问题，大赛组委会办公室将在赛后按投诉举报程序进行调查处理。</w:t>
      </w:r>
    </w:p>
    <w:p>
      <w:pPr>
        <w:pStyle w:val="3"/>
        <w:spacing w:line="405" w:lineRule="exact"/>
        <w:ind w:left="540" w:firstLine="0"/>
        <w:rPr>
          <w:rFonts w:hint="eastAsia" w:ascii="黑体" w:eastAsia="黑体"/>
        </w:rPr>
      </w:pPr>
      <w:r>
        <w:rPr>
          <w:rFonts w:hint="eastAsia" w:ascii="黑体" w:eastAsia="黑体"/>
          <w:lang w:eastAsia="zh-CN"/>
        </w:rPr>
        <w:t>四</w:t>
      </w:r>
      <w:r>
        <w:rPr>
          <w:rFonts w:hint="eastAsia" w:ascii="黑体" w:eastAsia="黑体"/>
        </w:rPr>
        <w:t>、决赛评委回避规则</w:t>
      </w:r>
    </w:p>
    <w:p>
      <w:pPr>
        <w:pStyle w:val="7"/>
        <w:numPr>
          <w:ilvl w:val="0"/>
          <w:numId w:val="4"/>
        </w:numPr>
        <w:tabs>
          <w:tab w:val="left" w:pos="1092"/>
        </w:tabs>
        <w:spacing w:before="141" w:after="0" w:line="328" w:lineRule="auto"/>
        <w:ind w:left="120" w:right="420" w:firstLine="640"/>
        <w:jc w:val="both"/>
        <w:rPr>
          <w:rFonts w:hint="eastAsia" w:ascii="仿宋" w:hAnsi="仿宋" w:eastAsia="仿宋" w:cs="仿宋"/>
          <w:spacing w:val="13"/>
          <w:w w:val="95"/>
          <w:sz w:val="32"/>
          <w:szCs w:val="32"/>
          <w:lang w:val="zh-CN" w:eastAsia="zh-CN" w:bidi="zh-CN"/>
        </w:rPr>
      </w:pPr>
      <w:r>
        <w:rPr>
          <w:rFonts w:hint="eastAsia" w:ascii="仿宋" w:hAnsi="仿宋" w:eastAsia="仿宋" w:cs="仿宋"/>
          <w:spacing w:val="13"/>
          <w:w w:val="95"/>
          <w:sz w:val="32"/>
          <w:szCs w:val="32"/>
          <w:lang w:val="zh-CN" w:eastAsia="zh-CN" w:bidi="zh-CN"/>
        </w:rPr>
        <w:t>评委或评委所在机构与被评审企业存在实际股权投 资或工作任职的，评委应当主动提出回避。评委认为与被评审企业存在其他利益关系的，评委应提出回避；</w:t>
      </w:r>
    </w:p>
    <w:p>
      <w:pPr>
        <w:pStyle w:val="7"/>
        <w:numPr>
          <w:ilvl w:val="0"/>
          <w:numId w:val="4"/>
        </w:numPr>
        <w:tabs>
          <w:tab w:val="left" w:pos="1083"/>
        </w:tabs>
        <w:spacing w:before="0" w:after="0" w:line="328" w:lineRule="auto"/>
        <w:ind w:left="120" w:right="420" w:firstLine="640"/>
        <w:jc w:val="both"/>
        <w:rPr>
          <w:rFonts w:hint="eastAsia" w:ascii="仿宋" w:hAnsi="仿宋" w:eastAsia="仿宋" w:cs="仿宋"/>
          <w:spacing w:val="13"/>
          <w:w w:val="95"/>
          <w:sz w:val="32"/>
          <w:szCs w:val="32"/>
          <w:lang w:val="zh-CN" w:eastAsia="zh-CN" w:bidi="zh-CN"/>
        </w:rPr>
      </w:pPr>
      <w:r>
        <w:rPr>
          <w:rFonts w:hint="eastAsia" w:ascii="仿宋" w:hAnsi="仿宋" w:eastAsia="仿宋" w:cs="仿宋"/>
          <w:spacing w:val="13"/>
          <w:w w:val="95"/>
          <w:sz w:val="32"/>
          <w:szCs w:val="32"/>
          <w:lang w:val="zh-CN" w:eastAsia="zh-CN" w:bidi="zh-CN"/>
        </w:rPr>
        <w:t>回避的具体处理方式：如遇回避情况，相关评委对其 回避的参赛企业不提问、不打分。企业得分为其他评委去掉最高分和最低分后的平均分值；</w:t>
      </w:r>
    </w:p>
    <w:p>
      <w:pPr>
        <w:pStyle w:val="7"/>
        <w:numPr>
          <w:ilvl w:val="0"/>
          <w:numId w:val="4"/>
        </w:numPr>
        <w:tabs>
          <w:tab w:val="left" w:pos="1071"/>
        </w:tabs>
        <w:spacing w:before="0" w:after="0" w:line="405" w:lineRule="exact"/>
        <w:ind w:left="1070" w:right="0" w:hanging="323"/>
        <w:jc w:val="left"/>
        <w:rPr>
          <w:rFonts w:hint="eastAsia" w:ascii="仿宋" w:hAnsi="仿宋" w:eastAsia="仿宋" w:cs="仿宋"/>
          <w:spacing w:val="13"/>
          <w:w w:val="95"/>
          <w:sz w:val="32"/>
          <w:szCs w:val="32"/>
          <w:lang w:val="zh-CN" w:eastAsia="zh-CN" w:bidi="zh-CN"/>
        </w:rPr>
      </w:pPr>
      <w:r>
        <w:rPr>
          <w:rFonts w:hint="eastAsia" w:ascii="仿宋" w:hAnsi="仿宋" w:eastAsia="仿宋" w:cs="仿宋"/>
          <w:spacing w:val="13"/>
          <w:w w:val="95"/>
          <w:sz w:val="32"/>
          <w:szCs w:val="32"/>
          <w:lang w:val="zh-CN" w:eastAsia="zh-CN" w:bidi="zh-CN"/>
        </w:rPr>
        <w:t>为保证决赛正常秩序，在参赛企业比赛成绩确认之后，</w:t>
      </w:r>
    </w:p>
    <w:p>
      <w:pPr>
        <w:spacing w:after="0" w:line="405" w:lineRule="exact"/>
        <w:jc w:val="left"/>
        <w:rPr>
          <w:rFonts w:hint="eastAsia" w:ascii="仿宋" w:hAnsi="仿宋" w:eastAsia="仿宋" w:cs="仿宋"/>
          <w:spacing w:val="13"/>
          <w:w w:val="95"/>
          <w:sz w:val="32"/>
          <w:szCs w:val="32"/>
          <w:lang w:val="zh-CN" w:eastAsia="zh-CN" w:bidi="zh-CN"/>
        </w:rPr>
        <w:sectPr>
          <w:pgSz w:w="11910" w:h="16840"/>
          <w:pgMar w:top="1520" w:right="1380" w:bottom="1160" w:left="1680" w:header="0" w:footer="970" w:gutter="0"/>
        </w:sectPr>
      </w:pPr>
    </w:p>
    <w:p>
      <w:pPr>
        <w:pStyle w:val="3"/>
        <w:spacing w:before="32" w:line="326" w:lineRule="auto"/>
        <w:ind w:left="129" w:right="396" w:firstLine="0"/>
        <w:rPr>
          <w:rFonts w:hint="eastAsia" w:ascii="仿宋" w:hAnsi="仿宋" w:eastAsia="仿宋" w:cs="仿宋"/>
          <w:spacing w:val="13"/>
          <w:w w:val="95"/>
          <w:sz w:val="32"/>
          <w:szCs w:val="32"/>
          <w:lang w:val="zh-CN" w:eastAsia="zh-CN" w:bidi="zh-CN"/>
        </w:rPr>
      </w:pPr>
      <w:r>
        <w:rPr>
          <w:rFonts w:hint="eastAsia" w:ascii="仿宋" w:hAnsi="仿宋" w:eastAsia="仿宋" w:cs="仿宋"/>
          <w:spacing w:val="13"/>
          <w:w w:val="95"/>
          <w:sz w:val="32"/>
          <w:szCs w:val="32"/>
          <w:lang w:val="zh-CN" w:eastAsia="zh-CN" w:bidi="zh-CN"/>
        </w:rPr>
        <w:t>原则上不受理针对该参赛企业的回避要求。对于相关问题， 大赛组委会办公室将在赛后按投诉举报程序进行调查处理。</w:t>
      </w:r>
    </w:p>
    <w:p>
      <w:pPr>
        <w:pStyle w:val="3"/>
        <w:spacing w:before="3"/>
        <w:ind w:left="540" w:firstLine="0"/>
        <w:rPr>
          <w:rFonts w:hint="eastAsia" w:ascii="黑体" w:eastAsia="黑体"/>
        </w:rPr>
      </w:pPr>
      <w:r>
        <w:rPr>
          <w:rFonts w:hint="eastAsia" w:ascii="黑体" w:eastAsia="黑体"/>
          <w:lang w:eastAsia="zh-CN"/>
        </w:rPr>
        <w:t>五</w:t>
      </w:r>
      <w:r>
        <w:rPr>
          <w:rFonts w:hint="eastAsia" w:ascii="黑体" w:eastAsia="黑体"/>
        </w:rPr>
        <w:t>、投诉举报</w:t>
      </w:r>
    </w:p>
    <w:p>
      <w:pPr>
        <w:pStyle w:val="7"/>
        <w:numPr>
          <w:ilvl w:val="0"/>
          <w:numId w:val="5"/>
        </w:numPr>
        <w:tabs>
          <w:tab w:val="left" w:pos="1083"/>
        </w:tabs>
        <w:spacing w:before="151" w:after="0" w:line="326" w:lineRule="auto"/>
        <w:ind w:left="120" w:right="365" w:firstLine="640"/>
        <w:jc w:val="left"/>
        <w:rPr>
          <w:rFonts w:hint="eastAsia" w:ascii="仿宋" w:hAnsi="仿宋" w:eastAsia="仿宋" w:cs="仿宋"/>
          <w:spacing w:val="13"/>
          <w:w w:val="95"/>
          <w:sz w:val="32"/>
          <w:szCs w:val="32"/>
          <w:lang w:val="zh-CN" w:eastAsia="zh-CN" w:bidi="zh-CN"/>
        </w:rPr>
      </w:pPr>
      <w:r>
        <w:rPr>
          <w:rFonts w:hint="eastAsia" w:ascii="仿宋" w:hAnsi="仿宋" w:eastAsia="仿宋" w:cs="仿宋"/>
          <w:spacing w:val="13"/>
          <w:w w:val="95"/>
          <w:sz w:val="32"/>
          <w:szCs w:val="32"/>
          <w:lang w:val="zh-CN" w:eastAsia="zh-CN" w:bidi="zh-CN"/>
        </w:rPr>
        <w:t>决赛接受社会监督，参与各方对决赛期间发生的有碍</w:t>
      </w:r>
      <w:r>
        <w:rPr>
          <w:rFonts w:hint="eastAsia" w:ascii="仿宋" w:hAnsi="仿宋" w:eastAsia="仿宋" w:cs="仿宋"/>
          <w:spacing w:val="13"/>
          <w:w w:val="95"/>
          <w:sz w:val="32"/>
          <w:szCs w:val="32"/>
          <w:lang w:val="en-US" w:eastAsia="zh-CN" w:bidi="zh-CN"/>
        </w:rPr>
        <w:t>于</w:t>
      </w:r>
      <w:r>
        <w:rPr>
          <w:rFonts w:hint="eastAsia" w:ascii="仿宋" w:hAnsi="仿宋" w:eastAsia="仿宋" w:cs="仿宋"/>
          <w:spacing w:val="13"/>
          <w:w w:val="95"/>
          <w:sz w:val="32"/>
          <w:szCs w:val="32"/>
          <w:lang w:val="zh-CN" w:eastAsia="zh-CN" w:bidi="zh-CN"/>
        </w:rPr>
        <w:t>比赛公开、公平、公正的现象可据实进行实名投诉举报；</w:t>
      </w:r>
    </w:p>
    <w:p>
      <w:pPr>
        <w:pStyle w:val="7"/>
        <w:numPr>
          <w:ilvl w:val="0"/>
          <w:numId w:val="5"/>
        </w:numPr>
        <w:tabs>
          <w:tab w:val="left" w:pos="1083"/>
        </w:tabs>
        <w:spacing w:before="3" w:after="0" w:line="328" w:lineRule="auto"/>
        <w:ind w:left="120" w:right="362" w:firstLine="640"/>
        <w:jc w:val="both"/>
        <w:rPr>
          <w:rFonts w:hint="eastAsia" w:ascii="仿宋" w:hAnsi="仿宋" w:eastAsia="仿宋" w:cs="仿宋"/>
          <w:spacing w:val="13"/>
          <w:w w:val="95"/>
          <w:sz w:val="32"/>
          <w:szCs w:val="32"/>
          <w:lang w:val="zh-CN" w:eastAsia="zh-CN" w:bidi="zh-CN"/>
        </w:rPr>
      </w:pPr>
      <w:r>
        <w:rPr>
          <w:rFonts w:hint="eastAsia" w:ascii="仿宋" w:hAnsi="仿宋" w:eastAsia="仿宋" w:cs="仿宋"/>
          <w:spacing w:val="13"/>
          <w:w w:val="95"/>
          <w:sz w:val="32"/>
          <w:szCs w:val="32"/>
          <w:lang w:val="zh-CN" w:eastAsia="zh-CN" w:bidi="zh-CN"/>
        </w:rPr>
        <w:t>对于决赛期间收到的投诉举报，大赛组委会办公室将按投诉举报程序调查处理，60 个工作日内予以答复；</w:t>
      </w:r>
    </w:p>
    <w:p>
      <w:pPr>
        <w:pStyle w:val="7"/>
        <w:numPr>
          <w:ilvl w:val="0"/>
          <w:numId w:val="5"/>
        </w:numPr>
        <w:tabs>
          <w:tab w:val="left" w:pos="1083"/>
        </w:tabs>
        <w:spacing w:before="0" w:after="0" w:line="328" w:lineRule="auto"/>
        <w:ind w:left="120" w:right="365" w:firstLine="640"/>
        <w:jc w:val="left"/>
        <w:rPr>
          <w:rFonts w:hint="eastAsia" w:ascii="仿宋" w:hAnsi="仿宋" w:eastAsia="仿宋" w:cs="仿宋"/>
          <w:spacing w:val="13"/>
          <w:w w:val="95"/>
          <w:sz w:val="32"/>
          <w:szCs w:val="32"/>
          <w:lang w:val="zh-CN" w:eastAsia="zh-CN" w:bidi="zh-CN"/>
        </w:rPr>
      </w:pPr>
      <w:r>
        <w:rPr>
          <w:rFonts w:hint="eastAsia" w:ascii="仿宋" w:hAnsi="仿宋" w:eastAsia="仿宋" w:cs="仿宋"/>
          <w:spacing w:val="13"/>
          <w:w w:val="95"/>
          <w:sz w:val="32"/>
          <w:szCs w:val="32"/>
          <w:lang w:val="zh-CN" w:eastAsia="zh-CN" w:bidi="zh-CN"/>
        </w:rPr>
        <w:t>被投诉企业一经查实确有违规违纪行为的，取消其比赛成绩，但对其他企业比赛成绩不做更改。</w:t>
      </w:r>
    </w:p>
    <w:p>
      <w:pPr>
        <w:pStyle w:val="3"/>
        <w:keepNext w:val="0"/>
        <w:keepLines w:val="0"/>
        <w:pageBreakBefore w:val="0"/>
        <w:widowControl w:val="0"/>
        <w:kinsoku/>
        <w:wordWrap/>
        <w:overflowPunct/>
        <w:topLinePunct w:val="0"/>
        <w:autoSpaceDE w:val="0"/>
        <w:autoSpaceDN w:val="0"/>
        <w:bidi w:val="0"/>
        <w:adjustRightInd/>
        <w:snapToGrid/>
        <w:spacing w:before="7"/>
        <w:ind w:left="0" w:firstLine="660" w:firstLineChars="200"/>
        <w:textAlignment w:val="auto"/>
        <w:rPr>
          <w:rFonts w:hint="eastAsia" w:ascii="仿宋" w:hAnsi="仿宋" w:eastAsia="仿宋" w:cs="仿宋"/>
          <w:spacing w:val="13"/>
          <w:w w:val="95"/>
          <w:sz w:val="32"/>
          <w:szCs w:val="32"/>
          <w:lang w:val="en-US" w:eastAsia="zh-CN" w:bidi="zh-CN"/>
        </w:rPr>
      </w:pPr>
      <w:r>
        <w:rPr>
          <w:rFonts w:hint="eastAsia" w:ascii="仿宋" w:hAnsi="仿宋" w:eastAsia="仿宋" w:cs="仿宋"/>
          <w:spacing w:val="13"/>
          <w:w w:val="95"/>
          <w:sz w:val="32"/>
          <w:szCs w:val="32"/>
          <w:lang w:val="en-US" w:eastAsia="zh-CN" w:bidi="zh-CN"/>
        </w:rPr>
        <w:t>附件：2020第九届中国创新创业大赛广西赛区百色市选拔赛暨百色市第三届创新创业大赛评分细则</w:t>
      </w:r>
    </w:p>
    <w:p>
      <w:pPr>
        <w:pStyle w:val="3"/>
        <w:spacing w:before="7"/>
        <w:ind w:left="0" w:firstLine="0"/>
        <w:rPr>
          <w:rFonts w:hint="eastAsia" w:ascii="仿宋" w:hAnsi="仿宋" w:eastAsia="仿宋" w:cs="仿宋"/>
          <w:spacing w:val="13"/>
          <w:w w:val="95"/>
          <w:sz w:val="32"/>
          <w:szCs w:val="32"/>
          <w:lang w:val="en-US" w:eastAsia="zh-CN" w:bidi="zh-CN"/>
        </w:rPr>
      </w:pPr>
    </w:p>
    <w:p>
      <w:pPr>
        <w:pStyle w:val="3"/>
        <w:ind w:left="760" w:firstLine="0"/>
        <w:rPr>
          <w:rFonts w:hint="eastAsia" w:ascii="黑体" w:eastAsia="黑体"/>
        </w:rPr>
      </w:pPr>
      <w:r>
        <w:rPr>
          <w:rFonts w:hint="eastAsia" w:ascii="黑体" w:eastAsia="黑体"/>
        </w:rPr>
        <w:t>本规则由中国创新创业大赛组委会办公室负责解释。</w:t>
      </w:r>
    </w:p>
    <w:p>
      <w:pPr>
        <w:pStyle w:val="3"/>
        <w:ind w:left="760" w:firstLine="0"/>
        <w:rPr>
          <w:rFonts w:hint="eastAsia" w:ascii="黑体" w:eastAsia="黑体"/>
        </w:rPr>
      </w:pPr>
    </w:p>
    <w:p>
      <w:pPr>
        <w:pStyle w:val="3"/>
        <w:ind w:left="760" w:firstLine="0"/>
        <w:rPr>
          <w:rFonts w:hint="eastAsia" w:ascii="黑体" w:eastAsia="黑体"/>
        </w:rPr>
      </w:pPr>
    </w:p>
    <w:p>
      <w:pPr>
        <w:pStyle w:val="3"/>
        <w:ind w:left="760" w:firstLine="0"/>
        <w:rPr>
          <w:rFonts w:hint="eastAsia" w:ascii="黑体" w:eastAsia="黑体"/>
        </w:rPr>
      </w:pPr>
    </w:p>
    <w:p>
      <w:pPr>
        <w:pStyle w:val="3"/>
        <w:ind w:left="760" w:firstLine="0"/>
        <w:rPr>
          <w:rFonts w:hint="eastAsia" w:ascii="黑体" w:eastAsia="黑体"/>
        </w:rPr>
      </w:pPr>
    </w:p>
    <w:p>
      <w:pPr>
        <w:pStyle w:val="3"/>
        <w:ind w:left="760" w:firstLine="0"/>
        <w:rPr>
          <w:rFonts w:hint="eastAsia" w:ascii="黑体" w:eastAsia="黑体"/>
        </w:rPr>
      </w:pPr>
    </w:p>
    <w:p>
      <w:pPr>
        <w:pStyle w:val="3"/>
        <w:ind w:left="760" w:firstLine="0"/>
        <w:rPr>
          <w:rFonts w:hint="eastAsia" w:ascii="黑体" w:eastAsia="黑体"/>
        </w:rPr>
      </w:pPr>
    </w:p>
    <w:p>
      <w:pPr>
        <w:pStyle w:val="3"/>
        <w:ind w:left="760" w:firstLine="0"/>
        <w:rPr>
          <w:rFonts w:hint="eastAsia" w:ascii="黑体" w:eastAsia="黑体"/>
        </w:rPr>
      </w:pPr>
    </w:p>
    <w:p>
      <w:pPr>
        <w:pStyle w:val="3"/>
        <w:ind w:left="760" w:firstLine="0"/>
        <w:rPr>
          <w:rFonts w:hint="eastAsia" w:ascii="黑体" w:eastAsia="黑体"/>
        </w:rPr>
      </w:pPr>
    </w:p>
    <w:p>
      <w:pPr>
        <w:pStyle w:val="3"/>
        <w:ind w:left="760" w:firstLine="0"/>
        <w:rPr>
          <w:rFonts w:hint="eastAsia" w:ascii="黑体" w:eastAsia="黑体"/>
        </w:rPr>
      </w:pPr>
    </w:p>
    <w:p>
      <w:pPr>
        <w:pStyle w:val="3"/>
        <w:ind w:left="760" w:firstLine="0"/>
        <w:rPr>
          <w:rFonts w:hint="eastAsia" w:ascii="黑体" w:eastAsia="黑体"/>
        </w:rPr>
      </w:pPr>
    </w:p>
    <w:p>
      <w:pPr>
        <w:pStyle w:val="3"/>
        <w:ind w:left="760" w:firstLine="0"/>
        <w:rPr>
          <w:rFonts w:hint="eastAsia" w:ascii="黑体" w:eastAsia="黑体"/>
        </w:rPr>
      </w:pPr>
    </w:p>
    <w:p>
      <w:pPr>
        <w:pStyle w:val="3"/>
        <w:ind w:left="760" w:firstLine="0"/>
        <w:rPr>
          <w:rFonts w:hint="eastAsia" w:ascii="黑体" w:eastAsia="黑体"/>
        </w:rPr>
      </w:pPr>
    </w:p>
    <w:p>
      <w:pPr>
        <w:pStyle w:val="3"/>
        <w:ind w:left="760" w:firstLine="0"/>
        <w:rPr>
          <w:rFonts w:hint="eastAsia" w:ascii="黑体" w:eastAsia="黑体"/>
        </w:rPr>
      </w:pPr>
    </w:p>
    <w:p>
      <w:pPr>
        <w:pStyle w:val="3"/>
        <w:ind w:left="760" w:firstLine="0"/>
        <w:rPr>
          <w:rFonts w:hint="eastAsia" w:ascii="黑体" w:eastAsia="黑体"/>
        </w:rPr>
      </w:pPr>
    </w:p>
    <w:p>
      <w:pPr>
        <w:pStyle w:val="3"/>
        <w:ind w:left="760" w:firstLine="0"/>
        <w:rPr>
          <w:rFonts w:hint="eastAsia" w:ascii="黑体" w:eastAsia="黑体"/>
        </w:rPr>
      </w:pPr>
    </w:p>
    <w:p>
      <w:pPr>
        <w:pStyle w:val="3"/>
        <w:ind w:left="760" w:firstLine="0"/>
        <w:rPr>
          <w:rFonts w:hint="eastAsia" w:ascii="黑体" w:eastAsia="黑体"/>
        </w:rPr>
      </w:pPr>
    </w:p>
    <w:p>
      <w:pPr>
        <w:pStyle w:val="3"/>
        <w:ind w:left="0" w:leftChars="0" w:firstLine="0" w:firstLineChars="0"/>
        <w:jc w:val="both"/>
        <w:rPr>
          <w:rFonts w:hint="eastAsia" w:ascii="黑体" w:eastAsia="黑体"/>
        </w:rPr>
      </w:pPr>
    </w:p>
    <w:p>
      <w:pPr>
        <w:pStyle w:val="3"/>
        <w:ind w:left="0" w:leftChars="0" w:firstLine="0" w:firstLineChars="0"/>
        <w:jc w:val="center"/>
        <w:rPr>
          <w:rFonts w:hint="eastAsia" w:ascii="黑体" w:eastAsia="黑体"/>
        </w:rPr>
      </w:pPr>
      <w:r>
        <w:rPr>
          <w:rFonts w:hint="eastAsia" w:ascii="黑体" w:eastAsia="黑体"/>
        </w:rPr>
        <w:t>2020第九届中国创新创业大赛广西赛区百色市选拔赛暨百色市第三届创新创业大赛评分细则</w:t>
      </w:r>
    </w:p>
    <w:tbl>
      <w:tblPr>
        <w:tblStyle w:val="4"/>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409"/>
        <w:gridCol w:w="4400"/>
        <w:gridCol w:w="89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shd w:val="clear" w:color="auto" w:fill="auto"/>
            <w:noWrap w:val="0"/>
            <w:vAlign w:val="center"/>
          </w:tcPr>
          <w:p>
            <w:pPr>
              <w:widowControl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模块</w:t>
            </w:r>
          </w:p>
        </w:tc>
        <w:tc>
          <w:tcPr>
            <w:tcW w:w="2409" w:type="dxa"/>
            <w:shd w:val="clear" w:color="auto" w:fill="auto"/>
            <w:noWrap w:val="0"/>
            <w:vAlign w:val="center"/>
          </w:tcPr>
          <w:p>
            <w:pPr>
              <w:widowControl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指标</w:t>
            </w:r>
          </w:p>
        </w:tc>
        <w:tc>
          <w:tcPr>
            <w:tcW w:w="4400" w:type="dxa"/>
            <w:shd w:val="clear" w:color="auto" w:fill="auto"/>
            <w:noWrap w:val="0"/>
            <w:vAlign w:val="center"/>
          </w:tcPr>
          <w:p>
            <w:pPr>
              <w:widowControl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要素</w:t>
            </w:r>
          </w:p>
        </w:tc>
        <w:tc>
          <w:tcPr>
            <w:tcW w:w="890" w:type="dxa"/>
            <w:shd w:val="clear" w:color="auto" w:fill="auto"/>
            <w:noWrap w:val="0"/>
            <w:vAlign w:val="center"/>
          </w:tcPr>
          <w:p>
            <w:pPr>
              <w:widowControl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分值</w:t>
            </w:r>
          </w:p>
        </w:tc>
        <w:tc>
          <w:tcPr>
            <w:tcW w:w="1230" w:type="dxa"/>
            <w:shd w:val="clear" w:color="auto" w:fill="auto"/>
            <w:noWrap w:val="0"/>
            <w:vAlign w:val="center"/>
          </w:tcPr>
          <w:p>
            <w:pPr>
              <w:widowControl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restart"/>
            <w:shd w:val="clear" w:color="auto" w:fill="auto"/>
            <w:noWrap w:val="0"/>
            <w:vAlign w:val="center"/>
          </w:tcPr>
          <w:p>
            <w:pPr>
              <w:widowControl w:val="0"/>
              <w:spacing w:line="360" w:lineRule="auto"/>
              <w:jc w:val="center"/>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商业计划书文本评分</w:t>
            </w:r>
          </w:p>
        </w:tc>
        <w:tc>
          <w:tcPr>
            <w:tcW w:w="2409" w:type="dxa"/>
            <w:shd w:val="clear" w:color="auto" w:fill="auto"/>
            <w:noWrap w:val="0"/>
            <w:vAlign w:val="center"/>
          </w:tcPr>
          <w:p>
            <w:pPr>
              <w:widowControl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商业模式及实施方案</w:t>
            </w:r>
          </w:p>
        </w:tc>
        <w:tc>
          <w:tcPr>
            <w:tcW w:w="4400" w:type="dxa"/>
            <w:shd w:val="clear" w:color="auto" w:fill="auto"/>
            <w:noWrap w:val="0"/>
            <w:vAlign w:val="center"/>
          </w:tcPr>
          <w:p>
            <w:pPr>
              <w:widowControl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清晰的产业背景和市场竞争环境，市场机会和有效的市场需求；所面对的目标顾客群等</w:t>
            </w:r>
          </w:p>
        </w:tc>
        <w:tc>
          <w:tcPr>
            <w:tcW w:w="890" w:type="dxa"/>
            <w:shd w:val="clear" w:color="auto" w:fill="auto"/>
            <w:noWrap w:val="0"/>
            <w:vAlign w:val="center"/>
          </w:tcPr>
          <w:p>
            <w:pPr>
              <w:widowControl w:val="0"/>
              <w:spacing w:line="360" w:lineRule="auto"/>
              <w:jc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w:t>
            </w:r>
          </w:p>
        </w:tc>
        <w:tc>
          <w:tcPr>
            <w:tcW w:w="1230" w:type="dxa"/>
            <w:shd w:val="clear" w:color="auto" w:fill="auto"/>
            <w:noWrap w:val="0"/>
            <w:vAlign w:val="center"/>
          </w:tcPr>
          <w:p>
            <w:pPr>
              <w:jc w:val="center"/>
              <w:rPr>
                <w:rFonts w:hint="eastAsia" w:ascii="仿宋" w:hAnsi="仿宋" w:eastAsia="仿宋" w:cs="仿宋"/>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shd w:val="clear" w:color="auto" w:fill="auto"/>
            <w:noWrap w:val="0"/>
            <w:vAlign w:val="center"/>
          </w:tcPr>
          <w:p>
            <w:pPr>
              <w:jc w:val="center"/>
              <w:rPr>
                <w:rFonts w:hint="eastAsia" w:ascii="仿宋" w:hAnsi="仿宋" w:eastAsia="仿宋" w:cs="仿宋"/>
                <w:sz w:val="28"/>
                <w:szCs w:val="28"/>
                <w:lang w:val="en-US" w:eastAsia="zh-CN" w:bidi="ar-SA"/>
              </w:rPr>
            </w:pPr>
          </w:p>
        </w:tc>
        <w:tc>
          <w:tcPr>
            <w:tcW w:w="2409" w:type="dxa"/>
            <w:shd w:val="clear" w:color="auto" w:fill="auto"/>
            <w:noWrap w:val="0"/>
            <w:vAlign w:val="center"/>
          </w:tcPr>
          <w:p>
            <w:pPr>
              <w:widowControl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技术和产品成熟度</w:t>
            </w:r>
          </w:p>
        </w:tc>
        <w:tc>
          <w:tcPr>
            <w:tcW w:w="4400" w:type="dxa"/>
            <w:shd w:val="clear" w:color="auto" w:fill="auto"/>
            <w:noWrap w:val="0"/>
            <w:vAlign w:val="center"/>
          </w:tcPr>
          <w:p>
            <w:pPr>
              <w:widowControl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准确定义所提供的产品、技术、概念产品和服务，针对解决的问题，如何满足市场需求；项目所具有的独创性、领先性；实现产业化的途径等</w:t>
            </w:r>
          </w:p>
        </w:tc>
        <w:tc>
          <w:tcPr>
            <w:tcW w:w="890" w:type="dxa"/>
            <w:shd w:val="clear" w:color="auto" w:fill="auto"/>
            <w:noWrap w:val="0"/>
            <w:vAlign w:val="center"/>
          </w:tcPr>
          <w:p>
            <w:pPr>
              <w:widowControl w:val="0"/>
              <w:spacing w:line="360" w:lineRule="auto"/>
              <w:jc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w:t>
            </w:r>
          </w:p>
        </w:tc>
        <w:tc>
          <w:tcPr>
            <w:tcW w:w="1230" w:type="dxa"/>
            <w:shd w:val="clear" w:color="auto" w:fill="auto"/>
            <w:noWrap w:val="0"/>
            <w:vAlign w:val="center"/>
          </w:tcPr>
          <w:p>
            <w:pPr>
              <w:jc w:val="center"/>
              <w:rPr>
                <w:rFonts w:hint="eastAsia" w:ascii="仿宋" w:hAnsi="仿宋" w:eastAsia="仿宋" w:cs="仿宋"/>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shd w:val="clear" w:color="auto" w:fill="auto"/>
            <w:noWrap w:val="0"/>
            <w:vAlign w:val="center"/>
          </w:tcPr>
          <w:p>
            <w:pPr>
              <w:jc w:val="center"/>
              <w:rPr>
                <w:rFonts w:hint="eastAsia" w:ascii="仿宋" w:hAnsi="仿宋" w:eastAsia="仿宋" w:cs="仿宋"/>
                <w:sz w:val="28"/>
                <w:szCs w:val="28"/>
                <w:lang w:val="en-US" w:eastAsia="zh-CN" w:bidi="ar-SA"/>
              </w:rPr>
            </w:pPr>
          </w:p>
        </w:tc>
        <w:tc>
          <w:tcPr>
            <w:tcW w:w="2409" w:type="dxa"/>
            <w:shd w:val="clear" w:color="auto" w:fill="auto"/>
            <w:noWrap w:val="0"/>
            <w:vAlign w:val="center"/>
          </w:tcPr>
          <w:p>
            <w:pPr>
              <w:widowControl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行业及市场</w:t>
            </w:r>
          </w:p>
        </w:tc>
        <w:tc>
          <w:tcPr>
            <w:tcW w:w="4400" w:type="dxa"/>
            <w:shd w:val="clear" w:color="auto" w:fill="auto"/>
            <w:noWrap w:val="0"/>
            <w:vAlign w:val="center"/>
          </w:tcPr>
          <w:p>
            <w:pPr>
              <w:widowControl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在市场调查的基础上，分析面对的市场状况、发展趋势、潜力、竞争状况，包括竞争分析、目标市场定位。市场容量估算等</w:t>
            </w:r>
          </w:p>
        </w:tc>
        <w:tc>
          <w:tcPr>
            <w:tcW w:w="890" w:type="dxa"/>
            <w:shd w:val="clear" w:color="auto" w:fill="auto"/>
            <w:noWrap w:val="0"/>
            <w:vAlign w:val="center"/>
          </w:tcPr>
          <w:p>
            <w:pPr>
              <w:widowControl w:val="0"/>
              <w:spacing w:line="360" w:lineRule="auto"/>
              <w:jc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15</w:t>
            </w:r>
          </w:p>
        </w:tc>
        <w:tc>
          <w:tcPr>
            <w:tcW w:w="1230" w:type="dxa"/>
            <w:shd w:val="clear" w:color="auto" w:fill="auto"/>
            <w:noWrap w:val="0"/>
            <w:vAlign w:val="center"/>
          </w:tcPr>
          <w:p>
            <w:pPr>
              <w:jc w:val="center"/>
              <w:rPr>
                <w:rFonts w:hint="eastAsia" w:ascii="仿宋" w:hAnsi="仿宋" w:eastAsia="仿宋" w:cs="仿宋"/>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shd w:val="clear" w:color="auto" w:fill="auto"/>
            <w:noWrap w:val="0"/>
            <w:vAlign w:val="center"/>
          </w:tcPr>
          <w:p>
            <w:pPr>
              <w:jc w:val="center"/>
              <w:rPr>
                <w:rFonts w:hint="eastAsia" w:ascii="仿宋" w:hAnsi="仿宋" w:eastAsia="仿宋" w:cs="仿宋"/>
                <w:sz w:val="28"/>
                <w:szCs w:val="28"/>
                <w:lang w:val="en-US" w:eastAsia="zh-CN" w:bidi="ar-SA"/>
              </w:rPr>
            </w:pPr>
          </w:p>
        </w:tc>
        <w:tc>
          <w:tcPr>
            <w:tcW w:w="2409" w:type="dxa"/>
            <w:shd w:val="clear" w:color="auto" w:fill="auto"/>
            <w:noWrap w:val="0"/>
            <w:vAlign w:val="center"/>
          </w:tcPr>
          <w:p>
            <w:pPr>
              <w:widowControl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营销策略</w:t>
            </w:r>
          </w:p>
        </w:tc>
        <w:tc>
          <w:tcPr>
            <w:tcW w:w="4400" w:type="dxa"/>
            <w:shd w:val="clear" w:color="auto" w:fill="auto"/>
            <w:noWrap w:val="0"/>
            <w:vAlign w:val="center"/>
          </w:tcPr>
          <w:p>
            <w:pPr>
              <w:widowControl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根据项目的特点，制定合适的市场营销策略</w:t>
            </w:r>
            <w:r>
              <w:rPr>
                <w:rFonts w:hint="eastAsia" w:cs="仿宋"/>
                <w:kern w:val="2"/>
                <w:sz w:val="28"/>
                <w:szCs w:val="28"/>
                <w:lang w:val="en-US" w:eastAsia="zh-CN" w:bidi="ar-SA"/>
              </w:rPr>
              <w:t>。</w:t>
            </w:r>
          </w:p>
        </w:tc>
        <w:tc>
          <w:tcPr>
            <w:tcW w:w="890" w:type="dxa"/>
            <w:shd w:val="clear" w:color="auto" w:fill="auto"/>
            <w:noWrap w:val="0"/>
            <w:vAlign w:val="center"/>
          </w:tcPr>
          <w:p>
            <w:pPr>
              <w:widowControl w:val="0"/>
              <w:spacing w:line="360" w:lineRule="auto"/>
              <w:jc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10</w:t>
            </w:r>
          </w:p>
        </w:tc>
        <w:tc>
          <w:tcPr>
            <w:tcW w:w="1230" w:type="dxa"/>
            <w:shd w:val="clear" w:color="auto" w:fill="auto"/>
            <w:noWrap w:val="0"/>
            <w:vAlign w:val="center"/>
          </w:tcPr>
          <w:p>
            <w:pPr>
              <w:jc w:val="center"/>
              <w:rPr>
                <w:rFonts w:hint="eastAsia" w:ascii="仿宋" w:hAnsi="仿宋" w:eastAsia="仿宋" w:cs="仿宋"/>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shd w:val="clear" w:color="auto" w:fill="auto"/>
            <w:noWrap w:val="0"/>
            <w:vAlign w:val="center"/>
          </w:tcPr>
          <w:p>
            <w:pPr>
              <w:jc w:val="center"/>
              <w:rPr>
                <w:rFonts w:hint="eastAsia" w:ascii="仿宋" w:hAnsi="仿宋" w:eastAsia="仿宋" w:cs="仿宋"/>
                <w:sz w:val="28"/>
                <w:szCs w:val="28"/>
                <w:lang w:val="en-US" w:eastAsia="zh-CN" w:bidi="ar-SA"/>
              </w:rPr>
            </w:pPr>
          </w:p>
        </w:tc>
        <w:tc>
          <w:tcPr>
            <w:tcW w:w="2409" w:type="dxa"/>
            <w:shd w:val="clear" w:color="auto" w:fill="auto"/>
            <w:noWrap w:val="0"/>
            <w:vAlign w:val="center"/>
          </w:tcPr>
          <w:p>
            <w:pPr>
              <w:widowControl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融资与财务</w:t>
            </w:r>
          </w:p>
        </w:tc>
        <w:tc>
          <w:tcPr>
            <w:tcW w:w="4400" w:type="dxa"/>
            <w:shd w:val="clear" w:color="auto" w:fill="auto"/>
            <w:noWrap w:val="0"/>
            <w:vAlign w:val="center"/>
          </w:tcPr>
          <w:p>
            <w:pPr>
              <w:widowControl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资金来源和运用，盈利模式、盈利能力分析。</w:t>
            </w:r>
          </w:p>
        </w:tc>
        <w:tc>
          <w:tcPr>
            <w:tcW w:w="890" w:type="dxa"/>
            <w:shd w:val="clear" w:color="auto" w:fill="auto"/>
            <w:noWrap w:val="0"/>
            <w:vAlign w:val="center"/>
          </w:tcPr>
          <w:p>
            <w:pPr>
              <w:widowControl w:val="0"/>
              <w:spacing w:line="360" w:lineRule="auto"/>
              <w:jc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15</w:t>
            </w:r>
          </w:p>
        </w:tc>
        <w:tc>
          <w:tcPr>
            <w:tcW w:w="1230" w:type="dxa"/>
            <w:shd w:val="clear" w:color="auto" w:fill="auto"/>
            <w:noWrap w:val="0"/>
            <w:vAlign w:val="center"/>
          </w:tcPr>
          <w:p>
            <w:pPr>
              <w:jc w:val="center"/>
              <w:rPr>
                <w:rFonts w:hint="eastAsia" w:ascii="仿宋" w:hAnsi="仿宋" w:eastAsia="仿宋" w:cs="仿宋"/>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shd w:val="clear" w:color="auto" w:fill="auto"/>
            <w:noWrap w:val="0"/>
            <w:vAlign w:val="center"/>
          </w:tcPr>
          <w:p>
            <w:pPr>
              <w:jc w:val="center"/>
              <w:rPr>
                <w:rFonts w:hint="eastAsia" w:ascii="仿宋" w:hAnsi="仿宋" w:eastAsia="仿宋" w:cs="仿宋"/>
                <w:sz w:val="28"/>
                <w:szCs w:val="28"/>
                <w:lang w:val="en-US" w:eastAsia="zh-CN" w:bidi="ar-SA"/>
              </w:rPr>
            </w:pPr>
          </w:p>
        </w:tc>
        <w:tc>
          <w:tcPr>
            <w:tcW w:w="2409" w:type="dxa"/>
            <w:shd w:val="clear" w:color="auto" w:fill="auto"/>
            <w:noWrap w:val="0"/>
            <w:vAlign w:val="center"/>
          </w:tcPr>
          <w:p>
            <w:pPr>
              <w:widowControl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关键风险问题</w:t>
            </w:r>
          </w:p>
        </w:tc>
        <w:tc>
          <w:tcPr>
            <w:tcW w:w="4400" w:type="dxa"/>
            <w:shd w:val="clear" w:color="auto" w:fill="auto"/>
            <w:noWrap w:val="0"/>
            <w:vAlign w:val="center"/>
          </w:tcPr>
          <w:p>
            <w:pPr>
              <w:widowControl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客观阐述本项目面临的市场，技术，财务等关键问题，提出合理可行的规避计划</w:t>
            </w:r>
          </w:p>
        </w:tc>
        <w:tc>
          <w:tcPr>
            <w:tcW w:w="890" w:type="dxa"/>
            <w:shd w:val="clear" w:color="auto" w:fill="auto"/>
            <w:noWrap w:val="0"/>
            <w:vAlign w:val="center"/>
          </w:tcPr>
          <w:p>
            <w:pPr>
              <w:widowControl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10</w:t>
            </w:r>
          </w:p>
        </w:tc>
        <w:tc>
          <w:tcPr>
            <w:tcW w:w="1230" w:type="dxa"/>
            <w:shd w:val="clear" w:color="auto" w:fill="auto"/>
            <w:noWrap w:val="0"/>
            <w:vAlign w:val="center"/>
          </w:tcPr>
          <w:p>
            <w:pPr>
              <w:jc w:val="center"/>
              <w:rPr>
                <w:rFonts w:hint="eastAsia" w:ascii="仿宋" w:hAnsi="仿宋" w:eastAsia="仿宋" w:cs="仿宋"/>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shd w:val="clear" w:color="auto" w:fill="auto"/>
            <w:noWrap w:val="0"/>
            <w:vAlign w:val="center"/>
          </w:tcPr>
          <w:p>
            <w:pPr>
              <w:jc w:val="center"/>
              <w:rPr>
                <w:rFonts w:hint="eastAsia" w:ascii="仿宋" w:hAnsi="仿宋" w:eastAsia="仿宋" w:cs="仿宋"/>
                <w:sz w:val="28"/>
                <w:szCs w:val="28"/>
                <w:lang w:val="en-US" w:eastAsia="zh-CN" w:bidi="ar-SA"/>
              </w:rPr>
            </w:pPr>
          </w:p>
        </w:tc>
        <w:tc>
          <w:tcPr>
            <w:tcW w:w="2409" w:type="dxa"/>
            <w:shd w:val="clear" w:color="auto" w:fill="auto"/>
            <w:noWrap w:val="0"/>
            <w:vAlign w:val="center"/>
          </w:tcPr>
          <w:p>
            <w:pPr>
              <w:widowControl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团队</w:t>
            </w:r>
          </w:p>
        </w:tc>
        <w:tc>
          <w:tcPr>
            <w:tcW w:w="4400" w:type="dxa"/>
            <w:shd w:val="clear" w:color="auto" w:fill="auto"/>
            <w:noWrap w:val="0"/>
            <w:vAlign w:val="center"/>
          </w:tcPr>
          <w:p>
            <w:pPr>
              <w:widowControl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介绍管理团队各成员与管理公司有关的教育和工作背景、成员的分工和互补，团队的组织构架。</w:t>
            </w:r>
          </w:p>
        </w:tc>
        <w:tc>
          <w:tcPr>
            <w:tcW w:w="890" w:type="dxa"/>
            <w:shd w:val="clear" w:color="auto" w:fill="auto"/>
            <w:noWrap w:val="0"/>
            <w:vAlign w:val="center"/>
          </w:tcPr>
          <w:p>
            <w:pPr>
              <w:widowControl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w:t>
            </w:r>
          </w:p>
        </w:tc>
        <w:tc>
          <w:tcPr>
            <w:tcW w:w="1230" w:type="dxa"/>
            <w:shd w:val="clear" w:color="auto" w:fill="auto"/>
            <w:noWrap w:val="0"/>
            <w:vAlign w:val="center"/>
          </w:tcPr>
          <w:p>
            <w:pPr>
              <w:jc w:val="center"/>
              <w:rPr>
                <w:rFonts w:hint="eastAsia" w:ascii="仿宋" w:hAnsi="仿宋" w:eastAsia="仿宋" w:cs="仿宋"/>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shd w:val="clear" w:color="auto" w:fill="auto"/>
            <w:noWrap w:val="0"/>
            <w:vAlign w:val="center"/>
          </w:tcPr>
          <w:p>
            <w:pPr>
              <w:jc w:val="center"/>
              <w:rPr>
                <w:rFonts w:hint="eastAsia" w:ascii="仿宋" w:hAnsi="仿宋" w:eastAsia="仿宋" w:cs="仿宋"/>
                <w:sz w:val="28"/>
                <w:szCs w:val="28"/>
                <w:lang w:val="en-US" w:eastAsia="zh-CN" w:bidi="ar-SA"/>
              </w:rPr>
            </w:pPr>
          </w:p>
        </w:tc>
        <w:tc>
          <w:tcPr>
            <w:tcW w:w="2409" w:type="dxa"/>
            <w:shd w:val="clear" w:color="auto" w:fill="auto"/>
            <w:noWrap w:val="0"/>
            <w:vAlign w:val="center"/>
          </w:tcPr>
          <w:p>
            <w:pPr>
              <w:widowControl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文字表述</w:t>
            </w:r>
          </w:p>
        </w:tc>
        <w:tc>
          <w:tcPr>
            <w:tcW w:w="4400" w:type="dxa"/>
            <w:shd w:val="clear" w:color="auto" w:fill="auto"/>
            <w:noWrap w:val="0"/>
            <w:vAlign w:val="center"/>
          </w:tcPr>
          <w:p>
            <w:pPr>
              <w:widowControl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条理清晰，重点突出，语言简练</w:t>
            </w:r>
          </w:p>
        </w:tc>
        <w:tc>
          <w:tcPr>
            <w:tcW w:w="890" w:type="dxa"/>
            <w:shd w:val="clear" w:color="auto" w:fill="auto"/>
            <w:noWrap w:val="0"/>
            <w:vAlign w:val="center"/>
          </w:tcPr>
          <w:p>
            <w:pPr>
              <w:widowControl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w:t>
            </w:r>
          </w:p>
        </w:tc>
        <w:tc>
          <w:tcPr>
            <w:tcW w:w="1230" w:type="dxa"/>
            <w:shd w:val="clear" w:color="auto" w:fill="auto"/>
            <w:noWrap w:val="0"/>
            <w:vAlign w:val="center"/>
          </w:tcPr>
          <w:p>
            <w:pPr>
              <w:jc w:val="center"/>
              <w:rPr>
                <w:rFonts w:hint="eastAsia" w:ascii="仿宋" w:hAnsi="仿宋" w:eastAsia="仿宋" w:cs="仿宋"/>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0" w:type="dxa"/>
            <w:gridSpan w:val="4"/>
            <w:shd w:val="clear" w:color="auto" w:fill="auto"/>
            <w:noWrap w:val="0"/>
            <w:vAlign w:val="center"/>
          </w:tcPr>
          <w:p>
            <w:pPr>
              <w:widowControl w:val="0"/>
              <w:spacing w:line="360" w:lineRule="auto"/>
              <w:jc w:val="center"/>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作品总得分（满分100分占总分的）</w:t>
            </w:r>
          </w:p>
        </w:tc>
        <w:tc>
          <w:tcPr>
            <w:tcW w:w="1230" w:type="dxa"/>
            <w:shd w:val="clear" w:color="auto" w:fill="auto"/>
            <w:noWrap w:val="0"/>
            <w:vAlign w:val="center"/>
          </w:tcPr>
          <w:p>
            <w:pPr>
              <w:jc w:val="center"/>
              <w:rPr>
                <w:rFonts w:hint="eastAsia" w:ascii="仿宋" w:hAnsi="仿宋" w:eastAsia="仿宋" w:cs="仿宋"/>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restart"/>
            <w:shd w:val="clear" w:color="auto" w:fill="auto"/>
            <w:noWrap w:val="0"/>
            <w:vAlign w:val="center"/>
          </w:tcPr>
          <w:p>
            <w:pPr>
              <w:widowControl w:val="0"/>
              <w:spacing w:line="360" w:lineRule="auto"/>
              <w:jc w:val="center"/>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现场答辩</w:t>
            </w:r>
          </w:p>
        </w:tc>
        <w:tc>
          <w:tcPr>
            <w:tcW w:w="6809" w:type="dxa"/>
            <w:gridSpan w:val="2"/>
            <w:shd w:val="clear" w:color="auto" w:fill="auto"/>
            <w:noWrap w:val="0"/>
            <w:vAlign w:val="center"/>
          </w:tcPr>
          <w:p>
            <w:pPr>
              <w:widowControl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思路清晰，能够清楚明了的介绍整个创业计划</w:t>
            </w:r>
          </w:p>
        </w:tc>
        <w:tc>
          <w:tcPr>
            <w:tcW w:w="890" w:type="dxa"/>
            <w:shd w:val="clear" w:color="auto" w:fill="auto"/>
            <w:noWrap w:val="0"/>
            <w:vAlign w:val="center"/>
          </w:tcPr>
          <w:p>
            <w:pPr>
              <w:widowControl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40</w:t>
            </w:r>
          </w:p>
        </w:tc>
        <w:tc>
          <w:tcPr>
            <w:tcW w:w="1230" w:type="dxa"/>
            <w:shd w:val="clear" w:color="auto" w:fill="auto"/>
            <w:noWrap w:val="0"/>
            <w:vAlign w:val="center"/>
          </w:tcPr>
          <w:p>
            <w:pPr>
              <w:jc w:val="center"/>
              <w:rPr>
                <w:rFonts w:hint="eastAsia" w:ascii="仿宋" w:hAnsi="仿宋" w:eastAsia="仿宋" w:cs="仿宋"/>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shd w:val="clear" w:color="auto" w:fill="auto"/>
            <w:noWrap w:val="0"/>
            <w:vAlign w:val="center"/>
          </w:tcPr>
          <w:p>
            <w:pPr>
              <w:jc w:val="center"/>
              <w:rPr>
                <w:rFonts w:hint="eastAsia" w:ascii="仿宋" w:hAnsi="仿宋" w:eastAsia="仿宋" w:cs="仿宋"/>
                <w:sz w:val="28"/>
                <w:szCs w:val="28"/>
                <w:lang w:val="en-US" w:eastAsia="zh-CN" w:bidi="ar-SA"/>
              </w:rPr>
            </w:pPr>
          </w:p>
        </w:tc>
        <w:tc>
          <w:tcPr>
            <w:tcW w:w="6809" w:type="dxa"/>
            <w:gridSpan w:val="2"/>
            <w:shd w:val="clear" w:color="auto" w:fill="auto"/>
            <w:noWrap w:val="0"/>
            <w:vAlign w:val="center"/>
          </w:tcPr>
          <w:p>
            <w:pPr>
              <w:widowControl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准确理解评委问题，回答问题思路清晰、逻辑严密，语言简洁流畅</w:t>
            </w:r>
          </w:p>
        </w:tc>
        <w:tc>
          <w:tcPr>
            <w:tcW w:w="890" w:type="dxa"/>
            <w:shd w:val="clear" w:color="auto" w:fill="auto"/>
            <w:noWrap w:val="0"/>
            <w:vAlign w:val="center"/>
          </w:tcPr>
          <w:p>
            <w:pPr>
              <w:widowControl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30</w:t>
            </w:r>
          </w:p>
        </w:tc>
        <w:tc>
          <w:tcPr>
            <w:tcW w:w="1230" w:type="dxa"/>
            <w:shd w:val="clear" w:color="auto" w:fill="auto"/>
            <w:noWrap w:val="0"/>
            <w:vAlign w:val="center"/>
          </w:tcPr>
          <w:p>
            <w:pPr>
              <w:jc w:val="center"/>
              <w:rPr>
                <w:rFonts w:hint="eastAsia" w:ascii="仿宋" w:hAnsi="仿宋" w:eastAsia="仿宋" w:cs="仿宋"/>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shd w:val="clear" w:color="auto" w:fill="auto"/>
            <w:noWrap w:val="0"/>
            <w:vAlign w:val="center"/>
          </w:tcPr>
          <w:p>
            <w:pPr>
              <w:jc w:val="center"/>
              <w:rPr>
                <w:rFonts w:hint="eastAsia" w:ascii="仿宋" w:hAnsi="仿宋" w:eastAsia="仿宋" w:cs="仿宋"/>
                <w:sz w:val="28"/>
                <w:szCs w:val="28"/>
                <w:lang w:val="en-US" w:eastAsia="zh-CN" w:bidi="ar-SA"/>
              </w:rPr>
            </w:pPr>
          </w:p>
        </w:tc>
        <w:tc>
          <w:tcPr>
            <w:tcW w:w="6809" w:type="dxa"/>
            <w:gridSpan w:val="2"/>
            <w:shd w:val="clear" w:color="auto" w:fill="auto"/>
            <w:noWrap w:val="0"/>
            <w:vAlign w:val="center"/>
          </w:tcPr>
          <w:p>
            <w:pPr>
              <w:widowControl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PPT结构清晰、有逻辑性，内容完整、重点突出，形式美观大方</w:t>
            </w:r>
          </w:p>
        </w:tc>
        <w:tc>
          <w:tcPr>
            <w:tcW w:w="890" w:type="dxa"/>
            <w:shd w:val="clear" w:color="auto" w:fill="auto"/>
            <w:noWrap w:val="0"/>
            <w:vAlign w:val="center"/>
          </w:tcPr>
          <w:p>
            <w:pPr>
              <w:widowControl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w:t>
            </w:r>
          </w:p>
        </w:tc>
        <w:tc>
          <w:tcPr>
            <w:tcW w:w="1230" w:type="dxa"/>
            <w:shd w:val="clear" w:color="auto" w:fill="auto"/>
            <w:noWrap w:val="0"/>
            <w:vAlign w:val="center"/>
          </w:tcPr>
          <w:p>
            <w:pPr>
              <w:jc w:val="center"/>
              <w:rPr>
                <w:rFonts w:hint="eastAsia" w:ascii="仿宋" w:hAnsi="仿宋" w:eastAsia="仿宋" w:cs="仿宋"/>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shd w:val="clear" w:color="auto" w:fill="auto"/>
            <w:noWrap w:val="0"/>
            <w:vAlign w:val="center"/>
          </w:tcPr>
          <w:p>
            <w:pPr>
              <w:jc w:val="center"/>
              <w:rPr>
                <w:rFonts w:hint="eastAsia" w:ascii="仿宋" w:hAnsi="仿宋" w:eastAsia="仿宋" w:cs="仿宋"/>
                <w:sz w:val="28"/>
                <w:szCs w:val="28"/>
                <w:lang w:val="en-US" w:eastAsia="zh-CN" w:bidi="ar-SA"/>
              </w:rPr>
            </w:pPr>
          </w:p>
        </w:tc>
        <w:tc>
          <w:tcPr>
            <w:tcW w:w="6809" w:type="dxa"/>
            <w:gridSpan w:val="2"/>
            <w:shd w:val="clear" w:color="auto" w:fill="auto"/>
            <w:noWrap w:val="0"/>
            <w:vAlign w:val="center"/>
          </w:tcPr>
          <w:p>
            <w:pPr>
              <w:widowControl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团队精神风貌好，仪表整洁大方，表现得体，配合幽默</w:t>
            </w:r>
          </w:p>
        </w:tc>
        <w:tc>
          <w:tcPr>
            <w:tcW w:w="890" w:type="dxa"/>
            <w:shd w:val="clear" w:color="auto" w:fill="auto"/>
            <w:noWrap w:val="0"/>
            <w:vAlign w:val="center"/>
          </w:tcPr>
          <w:p>
            <w:pPr>
              <w:widowControl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10</w:t>
            </w:r>
          </w:p>
        </w:tc>
        <w:tc>
          <w:tcPr>
            <w:tcW w:w="1230" w:type="dxa"/>
            <w:shd w:val="clear" w:color="auto" w:fill="auto"/>
            <w:noWrap w:val="0"/>
            <w:vAlign w:val="center"/>
          </w:tcPr>
          <w:p>
            <w:pPr>
              <w:jc w:val="center"/>
              <w:rPr>
                <w:rFonts w:hint="eastAsia" w:ascii="仿宋" w:hAnsi="仿宋" w:eastAsia="仿宋" w:cs="仿宋"/>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0" w:type="dxa"/>
            <w:gridSpan w:val="4"/>
            <w:shd w:val="clear" w:color="auto" w:fill="auto"/>
            <w:noWrap w:val="0"/>
            <w:vAlign w:val="center"/>
          </w:tcPr>
          <w:p>
            <w:pPr>
              <w:widowControl w:val="0"/>
              <w:spacing w:line="360" w:lineRule="auto"/>
              <w:jc w:val="center"/>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现场答辩总得分（满分100分）</w:t>
            </w:r>
          </w:p>
        </w:tc>
        <w:tc>
          <w:tcPr>
            <w:tcW w:w="1230" w:type="dxa"/>
            <w:shd w:val="clear" w:color="auto" w:fill="auto"/>
            <w:noWrap w:val="0"/>
            <w:vAlign w:val="center"/>
          </w:tcPr>
          <w:p>
            <w:pPr>
              <w:jc w:val="center"/>
              <w:rPr>
                <w:rFonts w:hint="eastAsia" w:ascii="仿宋" w:hAnsi="仿宋" w:eastAsia="仿宋" w:cs="仿宋"/>
                <w:sz w:val="28"/>
                <w:szCs w:val="28"/>
                <w:lang w:val="en-US" w:eastAsia="zh-CN" w:bidi="ar-SA"/>
              </w:rPr>
            </w:pPr>
          </w:p>
        </w:tc>
      </w:tr>
    </w:tbl>
    <w:p>
      <w:pPr>
        <w:pStyle w:val="3"/>
        <w:ind w:left="0" w:leftChars="0" w:firstLine="0" w:firstLineChars="0"/>
        <w:rPr>
          <w:rFonts w:hint="default" w:ascii="黑体" w:eastAsia="黑体"/>
          <w:lang w:val="en-US" w:eastAsia="zh-CN"/>
        </w:rPr>
      </w:pPr>
      <w:r>
        <w:rPr>
          <w:rFonts w:hint="eastAsia" w:ascii="黑体" w:eastAsia="黑体"/>
          <w:lang w:val="en-US" w:eastAsia="zh-CN"/>
        </w:rPr>
        <w:t>注：项目得分由项目计划书分数和现场答辩分数两部分组成，总得分由项目计划书评委评分x55%+现场答辩评委评分x45%得到最终分数。</w:t>
      </w:r>
    </w:p>
    <w:sectPr>
      <w:pgSz w:w="11910" w:h="16840"/>
      <w:pgMar w:top="1520" w:right="1380" w:bottom="1160" w:left="1680" w:header="0" w:footer="97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firstLine="0"/>
      <w:rPr>
        <w:sz w:val="20"/>
      </w:rPr>
    </w:pPr>
    <w:r>
      <mc:AlternateContent>
        <mc:Choice Requires="wps">
          <w:drawing>
            <wp:anchor distT="0" distB="0" distL="114300" distR="114300" simplePos="0" relativeHeight="251578368" behindDoc="1" locked="0" layoutInCell="1" allowOverlap="1">
              <wp:simplePos x="0" y="0"/>
              <wp:positionH relativeFrom="page">
                <wp:posOffset>3724910</wp:posOffset>
              </wp:positionH>
              <wp:positionV relativeFrom="page">
                <wp:posOffset>9935845</wp:posOffset>
              </wp:positionV>
              <wp:extent cx="109220"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293.3pt;margin-top:782.35pt;height:11pt;width:8.6pt;mso-position-horizontal-relative:page;mso-position-vertical-relative:page;z-index:-251738112;mso-width-relative:page;mso-height-relative:page;" filled="f" stroked="f" coordsize="21600,21600" o:gfxdata="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3nYfbaAAAADQEAAA8AAAAA&#10;AAAAAQAgAAAAIgAAAGRycy9kb3ducmV2LnhtbFBLAQIUABQAAAAIAIdO4kD08EUooAEAACYDAAAO&#10;AAAAAAAAAAEAIAAAACkBAABkcnMvZTJvRG9jLnhtbFBLBQYAAAAABgAGAFkBAAA7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120"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992" w:hanging="322"/>
      </w:pPr>
      <w:rPr>
        <w:rFonts w:hint="default"/>
        <w:lang w:val="zh-CN" w:eastAsia="zh-CN" w:bidi="zh-CN"/>
      </w:rPr>
    </w:lvl>
    <w:lvl w:ilvl="2" w:tentative="0">
      <w:start w:val="0"/>
      <w:numFmt w:val="bullet"/>
      <w:lvlText w:val="•"/>
      <w:lvlJc w:val="left"/>
      <w:pPr>
        <w:ind w:left="1865" w:hanging="322"/>
      </w:pPr>
      <w:rPr>
        <w:rFonts w:hint="default"/>
        <w:lang w:val="zh-CN" w:eastAsia="zh-CN" w:bidi="zh-CN"/>
      </w:rPr>
    </w:lvl>
    <w:lvl w:ilvl="3" w:tentative="0">
      <w:start w:val="0"/>
      <w:numFmt w:val="bullet"/>
      <w:lvlText w:val="•"/>
      <w:lvlJc w:val="left"/>
      <w:pPr>
        <w:ind w:left="2737" w:hanging="322"/>
      </w:pPr>
      <w:rPr>
        <w:rFonts w:hint="default"/>
        <w:lang w:val="zh-CN" w:eastAsia="zh-CN" w:bidi="zh-CN"/>
      </w:rPr>
    </w:lvl>
    <w:lvl w:ilvl="4" w:tentative="0">
      <w:start w:val="0"/>
      <w:numFmt w:val="bullet"/>
      <w:lvlText w:val="•"/>
      <w:lvlJc w:val="left"/>
      <w:pPr>
        <w:ind w:left="3610" w:hanging="322"/>
      </w:pPr>
      <w:rPr>
        <w:rFonts w:hint="default"/>
        <w:lang w:val="zh-CN" w:eastAsia="zh-CN" w:bidi="zh-CN"/>
      </w:rPr>
    </w:lvl>
    <w:lvl w:ilvl="5" w:tentative="0">
      <w:start w:val="0"/>
      <w:numFmt w:val="bullet"/>
      <w:lvlText w:val="•"/>
      <w:lvlJc w:val="left"/>
      <w:pPr>
        <w:ind w:left="4483" w:hanging="322"/>
      </w:pPr>
      <w:rPr>
        <w:rFonts w:hint="default"/>
        <w:lang w:val="zh-CN" w:eastAsia="zh-CN" w:bidi="zh-CN"/>
      </w:rPr>
    </w:lvl>
    <w:lvl w:ilvl="6" w:tentative="0">
      <w:start w:val="0"/>
      <w:numFmt w:val="bullet"/>
      <w:lvlText w:val="•"/>
      <w:lvlJc w:val="left"/>
      <w:pPr>
        <w:ind w:left="5355" w:hanging="322"/>
      </w:pPr>
      <w:rPr>
        <w:rFonts w:hint="default"/>
        <w:lang w:val="zh-CN" w:eastAsia="zh-CN" w:bidi="zh-CN"/>
      </w:rPr>
    </w:lvl>
    <w:lvl w:ilvl="7" w:tentative="0">
      <w:start w:val="0"/>
      <w:numFmt w:val="bullet"/>
      <w:lvlText w:val="•"/>
      <w:lvlJc w:val="left"/>
      <w:pPr>
        <w:ind w:left="6228" w:hanging="322"/>
      </w:pPr>
      <w:rPr>
        <w:rFonts w:hint="default"/>
        <w:lang w:val="zh-CN" w:eastAsia="zh-CN" w:bidi="zh-CN"/>
      </w:rPr>
    </w:lvl>
    <w:lvl w:ilvl="8" w:tentative="0">
      <w:start w:val="0"/>
      <w:numFmt w:val="bullet"/>
      <w:lvlText w:val="•"/>
      <w:lvlJc w:val="left"/>
      <w:pPr>
        <w:ind w:left="7100" w:hanging="322"/>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120" w:hanging="332"/>
        <w:jc w:val="lef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992" w:hanging="332"/>
      </w:pPr>
      <w:rPr>
        <w:rFonts w:hint="default"/>
        <w:lang w:val="zh-CN" w:eastAsia="zh-CN" w:bidi="zh-CN"/>
      </w:rPr>
    </w:lvl>
    <w:lvl w:ilvl="2" w:tentative="0">
      <w:start w:val="0"/>
      <w:numFmt w:val="bullet"/>
      <w:lvlText w:val="•"/>
      <w:lvlJc w:val="left"/>
      <w:pPr>
        <w:ind w:left="1865" w:hanging="332"/>
      </w:pPr>
      <w:rPr>
        <w:rFonts w:hint="default"/>
        <w:lang w:val="zh-CN" w:eastAsia="zh-CN" w:bidi="zh-CN"/>
      </w:rPr>
    </w:lvl>
    <w:lvl w:ilvl="3" w:tentative="0">
      <w:start w:val="0"/>
      <w:numFmt w:val="bullet"/>
      <w:lvlText w:val="•"/>
      <w:lvlJc w:val="left"/>
      <w:pPr>
        <w:ind w:left="2737" w:hanging="332"/>
      </w:pPr>
      <w:rPr>
        <w:rFonts w:hint="default"/>
        <w:lang w:val="zh-CN" w:eastAsia="zh-CN" w:bidi="zh-CN"/>
      </w:rPr>
    </w:lvl>
    <w:lvl w:ilvl="4" w:tentative="0">
      <w:start w:val="0"/>
      <w:numFmt w:val="bullet"/>
      <w:lvlText w:val="•"/>
      <w:lvlJc w:val="left"/>
      <w:pPr>
        <w:ind w:left="3610" w:hanging="332"/>
      </w:pPr>
      <w:rPr>
        <w:rFonts w:hint="default"/>
        <w:lang w:val="zh-CN" w:eastAsia="zh-CN" w:bidi="zh-CN"/>
      </w:rPr>
    </w:lvl>
    <w:lvl w:ilvl="5" w:tentative="0">
      <w:start w:val="0"/>
      <w:numFmt w:val="bullet"/>
      <w:lvlText w:val="•"/>
      <w:lvlJc w:val="left"/>
      <w:pPr>
        <w:ind w:left="4483" w:hanging="332"/>
      </w:pPr>
      <w:rPr>
        <w:rFonts w:hint="default"/>
        <w:lang w:val="zh-CN" w:eastAsia="zh-CN" w:bidi="zh-CN"/>
      </w:rPr>
    </w:lvl>
    <w:lvl w:ilvl="6" w:tentative="0">
      <w:start w:val="0"/>
      <w:numFmt w:val="bullet"/>
      <w:lvlText w:val="•"/>
      <w:lvlJc w:val="left"/>
      <w:pPr>
        <w:ind w:left="5355" w:hanging="332"/>
      </w:pPr>
      <w:rPr>
        <w:rFonts w:hint="default"/>
        <w:lang w:val="zh-CN" w:eastAsia="zh-CN" w:bidi="zh-CN"/>
      </w:rPr>
    </w:lvl>
    <w:lvl w:ilvl="7" w:tentative="0">
      <w:start w:val="0"/>
      <w:numFmt w:val="bullet"/>
      <w:lvlText w:val="•"/>
      <w:lvlJc w:val="left"/>
      <w:pPr>
        <w:ind w:left="6228" w:hanging="332"/>
      </w:pPr>
      <w:rPr>
        <w:rFonts w:hint="default"/>
        <w:lang w:val="zh-CN" w:eastAsia="zh-CN" w:bidi="zh-CN"/>
      </w:rPr>
    </w:lvl>
    <w:lvl w:ilvl="8" w:tentative="0">
      <w:start w:val="0"/>
      <w:numFmt w:val="bullet"/>
      <w:lvlText w:val="•"/>
      <w:lvlJc w:val="left"/>
      <w:pPr>
        <w:ind w:left="7100" w:hanging="332"/>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20"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992" w:hanging="322"/>
      </w:pPr>
      <w:rPr>
        <w:rFonts w:hint="default"/>
        <w:lang w:val="zh-CN" w:eastAsia="zh-CN" w:bidi="zh-CN"/>
      </w:rPr>
    </w:lvl>
    <w:lvl w:ilvl="2" w:tentative="0">
      <w:start w:val="0"/>
      <w:numFmt w:val="bullet"/>
      <w:lvlText w:val="•"/>
      <w:lvlJc w:val="left"/>
      <w:pPr>
        <w:ind w:left="1865" w:hanging="322"/>
      </w:pPr>
      <w:rPr>
        <w:rFonts w:hint="default"/>
        <w:lang w:val="zh-CN" w:eastAsia="zh-CN" w:bidi="zh-CN"/>
      </w:rPr>
    </w:lvl>
    <w:lvl w:ilvl="3" w:tentative="0">
      <w:start w:val="0"/>
      <w:numFmt w:val="bullet"/>
      <w:lvlText w:val="•"/>
      <w:lvlJc w:val="left"/>
      <w:pPr>
        <w:ind w:left="2737" w:hanging="322"/>
      </w:pPr>
      <w:rPr>
        <w:rFonts w:hint="default"/>
        <w:lang w:val="zh-CN" w:eastAsia="zh-CN" w:bidi="zh-CN"/>
      </w:rPr>
    </w:lvl>
    <w:lvl w:ilvl="4" w:tentative="0">
      <w:start w:val="0"/>
      <w:numFmt w:val="bullet"/>
      <w:lvlText w:val="•"/>
      <w:lvlJc w:val="left"/>
      <w:pPr>
        <w:ind w:left="3610" w:hanging="322"/>
      </w:pPr>
      <w:rPr>
        <w:rFonts w:hint="default"/>
        <w:lang w:val="zh-CN" w:eastAsia="zh-CN" w:bidi="zh-CN"/>
      </w:rPr>
    </w:lvl>
    <w:lvl w:ilvl="5" w:tentative="0">
      <w:start w:val="0"/>
      <w:numFmt w:val="bullet"/>
      <w:lvlText w:val="•"/>
      <w:lvlJc w:val="left"/>
      <w:pPr>
        <w:ind w:left="4483" w:hanging="322"/>
      </w:pPr>
      <w:rPr>
        <w:rFonts w:hint="default"/>
        <w:lang w:val="zh-CN" w:eastAsia="zh-CN" w:bidi="zh-CN"/>
      </w:rPr>
    </w:lvl>
    <w:lvl w:ilvl="6" w:tentative="0">
      <w:start w:val="0"/>
      <w:numFmt w:val="bullet"/>
      <w:lvlText w:val="•"/>
      <w:lvlJc w:val="left"/>
      <w:pPr>
        <w:ind w:left="5355" w:hanging="322"/>
      </w:pPr>
      <w:rPr>
        <w:rFonts w:hint="default"/>
        <w:lang w:val="zh-CN" w:eastAsia="zh-CN" w:bidi="zh-CN"/>
      </w:rPr>
    </w:lvl>
    <w:lvl w:ilvl="7" w:tentative="0">
      <w:start w:val="0"/>
      <w:numFmt w:val="bullet"/>
      <w:lvlText w:val="•"/>
      <w:lvlJc w:val="left"/>
      <w:pPr>
        <w:ind w:left="6228" w:hanging="322"/>
      </w:pPr>
      <w:rPr>
        <w:rFonts w:hint="default"/>
        <w:lang w:val="zh-CN" w:eastAsia="zh-CN" w:bidi="zh-CN"/>
      </w:rPr>
    </w:lvl>
    <w:lvl w:ilvl="8" w:tentative="0">
      <w:start w:val="0"/>
      <w:numFmt w:val="bullet"/>
      <w:lvlText w:val="•"/>
      <w:lvlJc w:val="left"/>
      <w:pPr>
        <w:ind w:left="7100" w:hanging="322"/>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120"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992" w:hanging="322"/>
      </w:pPr>
      <w:rPr>
        <w:rFonts w:hint="default"/>
        <w:lang w:val="zh-CN" w:eastAsia="zh-CN" w:bidi="zh-CN"/>
      </w:rPr>
    </w:lvl>
    <w:lvl w:ilvl="2" w:tentative="0">
      <w:start w:val="0"/>
      <w:numFmt w:val="bullet"/>
      <w:lvlText w:val="•"/>
      <w:lvlJc w:val="left"/>
      <w:pPr>
        <w:ind w:left="1865" w:hanging="322"/>
      </w:pPr>
      <w:rPr>
        <w:rFonts w:hint="default"/>
        <w:lang w:val="zh-CN" w:eastAsia="zh-CN" w:bidi="zh-CN"/>
      </w:rPr>
    </w:lvl>
    <w:lvl w:ilvl="3" w:tentative="0">
      <w:start w:val="0"/>
      <w:numFmt w:val="bullet"/>
      <w:lvlText w:val="•"/>
      <w:lvlJc w:val="left"/>
      <w:pPr>
        <w:ind w:left="2737" w:hanging="322"/>
      </w:pPr>
      <w:rPr>
        <w:rFonts w:hint="default"/>
        <w:lang w:val="zh-CN" w:eastAsia="zh-CN" w:bidi="zh-CN"/>
      </w:rPr>
    </w:lvl>
    <w:lvl w:ilvl="4" w:tentative="0">
      <w:start w:val="0"/>
      <w:numFmt w:val="bullet"/>
      <w:lvlText w:val="•"/>
      <w:lvlJc w:val="left"/>
      <w:pPr>
        <w:ind w:left="3610" w:hanging="322"/>
      </w:pPr>
      <w:rPr>
        <w:rFonts w:hint="default"/>
        <w:lang w:val="zh-CN" w:eastAsia="zh-CN" w:bidi="zh-CN"/>
      </w:rPr>
    </w:lvl>
    <w:lvl w:ilvl="5" w:tentative="0">
      <w:start w:val="0"/>
      <w:numFmt w:val="bullet"/>
      <w:lvlText w:val="•"/>
      <w:lvlJc w:val="left"/>
      <w:pPr>
        <w:ind w:left="4483" w:hanging="322"/>
      </w:pPr>
      <w:rPr>
        <w:rFonts w:hint="default"/>
        <w:lang w:val="zh-CN" w:eastAsia="zh-CN" w:bidi="zh-CN"/>
      </w:rPr>
    </w:lvl>
    <w:lvl w:ilvl="6" w:tentative="0">
      <w:start w:val="0"/>
      <w:numFmt w:val="bullet"/>
      <w:lvlText w:val="•"/>
      <w:lvlJc w:val="left"/>
      <w:pPr>
        <w:ind w:left="5355" w:hanging="322"/>
      </w:pPr>
      <w:rPr>
        <w:rFonts w:hint="default"/>
        <w:lang w:val="zh-CN" w:eastAsia="zh-CN" w:bidi="zh-CN"/>
      </w:rPr>
    </w:lvl>
    <w:lvl w:ilvl="7" w:tentative="0">
      <w:start w:val="0"/>
      <w:numFmt w:val="bullet"/>
      <w:lvlText w:val="•"/>
      <w:lvlJc w:val="left"/>
      <w:pPr>
        <w:ind w:left="6228" w:hanging="322"/>
      </w:pPr>
      <w:rPr>
        <w:rFonts w:hint="default"/>
        <w:lang w:val="zh-CN" w:eastAsia="zh-CN" w:bidi="zh-CN"/>
      </w:rPr>
    </w:lvl>
    <w:lvl w:ilvl="8" w:tentative="0">
      <w:start w:val="0"/>
      <w:numFmt w:val="bullet"/>
      <w:lvlText w:val="•"/>
      <w:lvlJc w:val="left"/>
      <w:pPr>
        <w:ind w:left="7100" w:hanging="322"/>
      </w:pPr>
      <w:rPr>
        <w:rFonts w:hint="default"/>
        <w:lang w:val="zh-CN" w:eastAsia="zh-CN" w:bidi="zh-CN"/>
      </w:rPr>
    </w:lvl>
  </w:abstractNum>
  <w:abstractNum w:abstractNumId="4">
    <w:nsid w:val="59ADCABA"/>
    <w:multiLevelType w:val="multilevel"/>
    <w:tmpl w:val="59ADCABA"/>
    <w:lvl w:ilvl="0" w:tentative="0">
      <w:start w:val="1"/>
      <w:numFmt w:val="decimal"/>
      <w:lvlText w:val="%1."/>
      <w:lvlJc w:val="left"/>
      <w:pPr>
        <w:ind w:left="120"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992" w:hanging="322"/>
      </w:pPr>
      <w:rPr>
        <w:rFonts w:hint="default"/>
        <w:lang w:val="zh-CN" w:eastAsia="zh-CN" w:bidi="zh-CN"/>
      </w:rPr>
    </w:lvl>
    <w:lvl w:ilvl="2" w:tentative="0">
      <w:start w:val="0"/>
      <w:numFmt w:val="bullet"/>
      <w:lvlText w:val="•"/>
      <w:lvlJc w:val="left"/>
      <w:pPr>
        <w:ind w:left="1865" w:hanging="322"/>
      </w:pPr>
      <w:rPr>
        <w:rFonts w:hint="default"/>
        <w:lang w:val="zh-CN" w:eastAsia="zh-CN" w:bidi="zh-CN"/>
      </w:rPr>
    </w:lvl>
    <w:lvl w:ilvl="3" w:tentative="0">
      <w:start w:val="0"/>
      <w:numFmt w:val="bullet"/>
      <w:lvlText w:val="•"/>
      <w:lvlJc w:val="left"/>
      <w:pPr>
        <w:ind w:left="2737" w:hanging="322"/>
      </w:pPr>
      <w:rPr>
        <w:rFonts w:hint="default"/>
        <w:lang w:val="zh-CN" w:eastAsia="zh-CN" w:bidi="zh-CN"/>
      </w:rPr>
    </w:lvl>
    <w:lvl w:ilvl="4" w:tentative="0">
      <w:start w:val="0"/>
      <w:numFmt w:val="bullet"/>
      <w:lvlText w:val="•"/>
      <w:lvlJc w:val="left"/>
      <w:pPr>
        <w:ind w:left="3610" w:hanging="322"/>
      </w:pPr>
      <w:rPr>
        <w:rFonts w:hint="default"/>
        <w:lang w:val="zh-CN" w:eastAsia="zh-CN" w:bidi="zh-CN"/>
      </w:rPr>
    </w:lvl>
    <w:lvl w:ilvl="5" w:tentative="0">
      <w:start w:val="0"/>
      <w:numFmt w:val="bullet"/>
      <w:lvlText w:val="•"/>
      <w:lvlJc w:val="left"/>
      <w:pPr>
        <w:ind w:left="4483" w:hanging="322"/>
      </w:pPr>
      <w:rPr>
        <w:rFonts w:hint="default"/>
        <w:lang w:val="zh-CN" w:eastAsia="zh-CN" w:bidi="zh-CN"/>
      </w:rPr>
    </w:lvl>
    <w:lvl w:ilvl="6" w:tentative="0">
      <w:start w:val="0"/>
      <w:numFmt w:val="bullet"/>
      <w:lvlText w:val="•"/>
      <w:lvlJc w:val="left"/>
      <w:pPr>
        <w:ind w:left="5355" w:hanging="322"/>
      </w:pPr>
      <w:rPr>
        <w:rFonts w:hint="default"/>
        <w:lang w:val="zh-CN" w:eastAsia="zh-CN" w:bidi="zh-CN"/>
      </w:rPr>
    </w:lvl>
    <w:lvl w:ilvl="7" w:tentative="0">
      <w:start w:val="0"/>
      <w:numFmt w:val="bullet"/>
      <w:lvlText w:val="•"/>
      <w:lvlJc w:val="left"/>
      <w:pPr>
        <w:ind w:left="6228" w:hanging="322"/>
      </w:pPr>
      <w:rPr>
        <w:rFonts w:hint="default"/>
        <w:lang w:val="zh-CN" w:eastAsia="zh-CN" w:bidi="zh-CN"/>
      </w:rPr>
    </w:lvl>
    <w:lvl w:ilvl="8" w:tentative="0">
      <w:start w:val="0"/>
      <w:numFmt w:val="bullet"/>
      <w:lvlText w:val="•"/>
      <w:lvlJc w:val="left"/>
      <w:pPr>
        <w:ind w:left="7100" w:hanging="322"/>
      </w:pPr>
      <w:rPr>
        <w:rFonts w:hint="default"/>
        <w:lang w:val="zh-CN" w:eastAsia="zh-CN" w:bidi="zh-C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82783"/>
    <w:rsid w:val="06A34701"/>
    <w:rsid w:val="07F91FEA"/>
    <w:rsid w:val="090A776D"/>
    <w:rsid w:val="0A8230DD"/>
    <w:rsid w:val="0AAB058E"/>
    <w:rsid w:val="0CFD140E"/>
    <w:rsid w:val="16751730"/>
    <w:rsid w:val="1C650245"/>
    <w:rsid w:val="1D7B62DD"/>
    <w:rsid w:val="1D8035FC"/>
    <w:rsid w:val="1DDE5B61"/>
    <w:rsid w:val="21F11B84"/>
    <w:rsid w:val="240B632D"/>
    <w:rsid w:val="2BC43905"/>
    <w:rsid w:val="388E7D9C"/>
    <w:rsid w:val="38CB3194"/>
    <w:rsid w:val="3A167133"/>
    <w:rsid w:val="3B8D676F"/>
    <w:rsid w:val="412505E0"/>
    <w:rsid w:val="45A10E9B"/>
    <w:rsid w:val="4DFF70B1"/>
    <w:rsid w:val="568069C0"/>
    <w:rsid w:val="591361E2"/>
    <w:rsid w:val="5FFD69A8"/>
    <w:rsid w:val="600F651F"/>
    <w:rsid w:val="607627EE"/>
    <w:rsid w:val="612669EB"/>
    <w:rsid w:val="637F409B"/>
    <w:rsid w:val="66684E82"/>
    <w:rsid w:val="6A2A216C"/>
    <w:rsid w:val="772977EF"/>
    <w:rsid w:val="7A1C29E4"/>
    <w:rsid w:val="7A332159"/>
    <w:rsid w:val="7EF91A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30"/>
      <w:ind w:left="120" w:hanging="641"/>
      <w:outlineLvl w:val="1"/>
    </w:pPr>
    <w:rPr>
      <w:rFonts w:ascii="仿宋" w:hAnsi="仿宋" w:eastAsia="仿宋" w:cs="仿宋"/>
      <w:b/>
      <w:bCs/>
      <w:sz w:val="32"/>
      <w:szCs w:val="32"/>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0" w:firstLine="640"/>
    </w:pPr>
    <w:rPr>
      <w:rFonts w:ascii="仿宋" w:hAnsi="仿宋" w:eastAsia="仿宋" w:cs="仿宋"/>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20" w:right="420" w:firstLine="640"/>
      <w:jc w:val="both"/>
    </w:pPr>
    <w:rPr>
      <w:rFonts w:ascii="仿宋" w:hAnsi="仿宋" w:eastAsia="仿宋" w:cs="仿宋"/>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ScaleCrop>false</ScaleCrop>
  <LinksUpToDate>false</LinksUpToDate>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2020-06-28T13:25:00Z</dcterms:created>
  <dc:creator>ddxrber</dc:creator>
  <cp:lastModifiedBy>Administrator</cp:lastModifiedBy>
  <dcterms:modified xsi:type="dcterms:W3CDTF">2020-07-02T09:35:27Z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WPS 文字</vt:lpwstr>
  </property>
  <property fmtid="{D5CDD505-2E9C-101B-9397-08002B2CF9AE}" pid="4" name="LastSaved">
    <vt:filetime>2020-06-28T00:00:00Z</vt:filetime>
  </property>
  <property fmtid="{D5CDD505-2E9C-101B-9397-08002B2CF9AE}" pid="5" name="KSOProductBuildVer">
    <vt:lpwstr>2052-11.1.0.9739</vt:lpwstr>
  </property>
</Properties>
</file>