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91" w:rsidRPr="009E475E" w:rsidRDefault="00550891" w:rsidP="00550891">
      <w:pPr>
        <w:spacing w:line="579" w:lineRule="exact"/>
      </w:pPr>
    </w:p>
    <w:p w:rsidR="00550891" w:rsidRPr="009E475E" w:rsidRDefault="00550891" w:rsidP="00550891">
      <w:pPr>
        <w:jc w:val="center"/>
        <w:rPr>
          <w:rFonts w:eastAsia="方正大标宋简体"/>
          <w:color w:val="FF0000"/>
          <w:w w:val="48"/>
          <w:sz w:val="144"/>
          <w:szCs w:val="144"/>
        </w:rPr>
      </w:pPr>
      <w:r w:rsidRPr="009E475E">
        <w:rPr>
          <w:rFonts w:eastAsia="方正大标宋简体"/>
          <w:color w:val="FF0000"/>
          <w:spacing w:val="34"/>
          <w:w w:val="48"/>
          <w:sz w:val="144"/>
          <w:szCs w:val="144"/>
        </w:rPr>
        <w:t>中共百色市委员会办公</w:t>
      </w:r>
      <w:r w:rsidRPr="009E475E">
        <w:rPr>
          <w:rFonts w:eastAsia="方正大标宋简体"/>
          <w:color w:val="FF0000"/>
          <w:w w:val="48"/>
          <w:sz w:val="144"/>
          <w:szCs w:val="144"/>
        </w:rPr>
        <w:t>室</w:t>
      </w:r>
    </w:p>
    <w:p w:rsidR="00550891" w:rsidRPr="002D31B5" w:rsidRDefault="00550891" w:rsidP="00550891">
      <w:pPr>
        <w:spacing w:line="579" w:lineRule="exact"/>
        <w:jc w:val="center"/>
        <w:rPr>
          <w:rFonts w:ascii="宋体"/>
          <w:szCs w:val="32"/>
        </w:rPr>
      </w:pPr>
    </w:p>
    <w:p w:rsidR="00550891" w:rsidRPr="006478F4" w:rsidRDefault="00550891" w:rsidP="00550891">
      <w:pPr>
        <w:spacing w:line="579" w:lineRule="exact"/>
        <w:jc w:val="center"/>
        <w:rPr>
          <w:rFonts w:ascii="仿宋_GB2312" w:eastAsia="仿宋_GB2312" w:hAnsi="宋体"/>
          <w:sz w:val="32"/>
          <w:szCs w:val="32"/>
        </w:rPr>
      </w:pPr>
      <w:r w:rsidRPr="006478F4">
        <w:rPr>
          <w:rFonts w:ascii="仿宋_GB2312" w:eastAsia="仿宋_GB2312" w:hAnsi="宋体" w:hint="eastAsia"/>
          <w:sz w:val="32"/>
          <w:szCs w:val="32"/>
        </w:rPr>
        <w:t>百办通〔</w:t>
      </w:r>
      <w:r w:rsidRPr="006478F4">
        <w:rPr>
          <w:rFonts w:ascii="宋体" w:hAnsi="宋体" w:hint="eastAsia"/>
          <w:sz w:val="32"/>
          <w:szCs w:val="32"/>
        </w:rPr>
        <w:t>2021</w:t>
      </w:r>
      <w:r w:rsidRPr="006478F4">
        <w:rPr>
          <w:rFonts w:ascii="仿宋_GB2312" w:eastAsia="仿宋_GB2312" w:hAnsi="宋体" w:hint="eastAsia"/>
          <w:sz w:val="32"/>
          <w:szCs w:val="32"/>
        </w:rPr>
        <w:t>〕</w:t>
      </w:r>
      <w:r>
        <w:rPr>
          <w:rFonts w:ascii="宋体" w:hAnsi="宋体" w:hint="eastAsia"/>
          <w:sz w:val="32"/>
          <w:szCs w:val="32"/>
        </w:rPr>
        <w:t>25</w:t>
      </w:r>
      <w:r w:rsidRPr="006478F4">
        <w:rPr>
          <w:rFonts w:ascii="仿宋_GB2312" w:eastAsia="仿宋_GB2312" w:hAnsi="宋体" w:hint="eastAsia"/>
          <w:sz w:val="32"/>
          <w:szCs w:val="32"/>
        </w:rPr>
        <w:t>号</w:t>
      </w:r>
    </w:p>
    <w:p w:rsidR="00550891" w:rsidRPr="00886960" w:rsidRDefault="009733D6" w:rsidP="00550891">
      <w:pPr>
        <w:spacing w:line="579" w:lineRule="exact"/>
        <w:jc w:val="center"/>
        <w:rPr>
          <w:rStyle w:val="UserStyle1"/>
          <w:rFonts w:ascii="宋体" w:hAnsi="宋体"/>
          <w:bCs/>
          <w:szCs w:val="32"/>
        </w:rPr>
      </w:pPr>
      <w:r w:rsidRPr="009733D6">
        <w:rPr>
          <w:rFonts w:ascii="宋体" w:hAnsi="宋体"/>
          <w:bCs/>
          <w:color w:val="FF0000"/>
          <w:spacing w:val="57"/>
          <w:w w:val="56"/>
          <w:szCs w:val="32"/>
        </w:rPr>
        <w:pict>
          <v:line id="直接连接符 1" o:spid="_x0000_s1027" style="position:absolute;left:0;text-align:left;z-index:251657216" from="-.45pt,13.5pt" to="441.75pt,13.55pt" o:gfxdata="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UyGVtoAAAAJAQAA&#10;DwAAAAAAAAABACAAAAAiAAAAZHJzL2Rvd25yZXYueG1sUEsBAhQAFAAAAAgAh07iQE/ycOTeAQAA&#10;mQMAAA4AAAAAAAAAAQAgAAAAKQEAAGRycy9lMm9Eb2MueG1sUEsFBgAAAAAGAAYAWQEAAHkFAAAA&#10;AA==&#10;" strokecolor="red" strokeweight="2.75pt"/>
        </w:pict>
      </w:r>
    </w:p>
    <w:p w:rsidR="00550891" w:rsidRDefault="00550891" w:rsidP="00550891">
      <w:pPr>
        <w:spacing w:line="579" w:lineRule="exact"/>
        <w:jc w:val="center"/>
        <w:rPr>
          <w:rFonts w:ascii="宋体" w:eastAsia="方正小标宋简体" w:hAnsi="宋体"/>
          <w:sz w:val="44"/>
          <w:szCs w:val="44"/>
        </w:rPr>
      </w:pPr>
    </w:p>
    <w:p w:rsidR="003009AD" w:rsidRPr="00550891" w:rsidRDefault="003009AD" w:rsidP="00550891">
      <w:pPr>
        <w:spacing w:line="500" w:lineRule="exact"/>
        <w:jc w:val="center"/>
        <w:rPr>
          <w:rFonts w:ascii="宋体" w:eastAsia="方正小标宋简体" w:hAnsi="宋体"/>
          <w:sz w:val="44"/>
          <w:szCs w:val="44"/>
        </w:rPr>
      </w:pPr>
      <w:r w:rsidRPr="00550891">
        <w:rPr>
          <w:rFonts w:ascii="宋体" w:eastAsia="方正小标宋简体" w:hAnsi="宋体" w:hint="eastAsia"/>
          <w:sz w:val="44"/>
          <w:szCs w:val="44"/>
        </w:rPr>
        <w:t>中共百色市委办公室</w:t>
      </w:r>
      <w:r w:rsidRPr="00550891">
        <w:rPr>
          <w:rFonts w:ascii="宋体" w:eastAsia="方正小标宋简体" w:hAnsi="宋体"/>
          <w:sz w:val="44"/>
          <w:szCs w:val="44"/>
        </w:rPr>
        <w:t xml:space="preserve"> </w:t>
      </w:r>
      <w:r w:rsidRPr="00550891">
        <w:rPr>
          <w:rFonts w:ascii="宋体" w:eastAsia="方正小标宋简体" w:hAnsi="宋体" w:hint="eastAsia"/>
          <w:sz w:val="44"/>
          <w:szCs w:val="44"/>
        </w:rPr>
        <w:t>百色市人民政府办公室</w:t>
      </w:r>
    </w:p>
    <w:p w:rsidR="007A13D4" w:rsidRDefault="003009AD" w:rsidP="00550891">
      <w:pPr>
        <w:adjustRightInd w:val="0"/>
        <w:snapToGrid w:val="0"/>
        <w:spacing w:line="500" w:lineRule="exact"/>
        <w:jc w:val="center"/>
        <w:rPr>
          <w:rFonts w:ascii="宋体" w:eastAsia="方正小标宋简体" w:hAnsi="宋体"/>
          <w:sz w:val="44"/>
          <w:szCs w:val="44"/>
        </w:rPr>
      </w:pPr>
      <w:r w:rsidRPr="00550891">
        <w:rPr>
          <w:rFonts w:ascii="宋体" w:eastAsia="方正小标宋简体" w:hAnsi="宋体" w:hint="eastAsia"/>
          <w:sz w:val="44"/>
          <w:szCs w:val="44"/>
        </w:rPr>
        <w:t>印发《关于百色市深化科研项目评审、</w:t>
      </w:r>
    </w:p>
    <w:p w:rsidR="00550891" w:rsidRDefault="003009AD" w:rsidP="007A13D4">
      <w:pPr>
        <w:adjustRightInd w:val="0"/>
        <w:snapToGrid w:val="0"/>
        <w:spacing w:line="500" w:lineRule="exact"/>
        <w:jc w:val="center"/>
        <w:rPr>
          <w:rFonts w:ascii="宋体" w:eastAsia="方正小标宋简体" w:hAnsi="宋体"/>
          <w:sz w:val="44"/>
          <w:szCs w:val="44"/>
        </w:rPr>
      </w:pPr>
      <w:r w:rsidRPr="00550891">
        <w:rPr>
          <w:rFonts w:ascii="宋体" w:eastAsia="方正小标宋简体" w:hAnsi="宋体" w:hint="eastAsia"/>
          <w:sz w:val="44"/>
          <w:szCs w:val="44"/>
        </w:rPr>
        <w:t>科技人才评价、科研机构评估</w:t>
      </w:r>
    </w:p>
    <w:p w:rsidR="003009AD" w:rsidRPr="00550891" w:rsidRDefault="003009AD" w:rsidP="00550891">
      <w:pPr>
        <w:adjustRightInd w:val="0"/>
        <w:snapToGrid w:val="0"/>
        <w:spacing w:line="500" w:lineRule="exact"/>
        <w:jc w:val="center"/>
        <w:rPr>
          <w:rFonts w:ascii="宋体" w:eastAsia="方正小标宋简体" w:hAnsi="宋体"/>
          <w:sz w:val="44"/>
          <w:szCs w:val="44"/>
        </w:rPr>
      </w:pPr>
      <w:r w:rsidRPr="00550891">
        <w:rPr>
          <w:rFonts w:ascii="宋体" w:eastAsia="方正小标宋简体" w:hAnsi="宋体" w:hint="eastAsia"/>
          <w:sz w:val="44"/>
          <w:szCs w:val="44"/>
        </w:rPr>
        <w:t>改革实施方案》的通知</w:t>
      </w:r>
    </w:p>
    <w:p w:rsidR="003009AD" w:rsidRPr="00550891" w:rsidRDefault="003009AD" w:rsidP="00550891">
      <w:pPr>
        <w:spacing w:line="500" w:lineRule="exact"/>
        <w:jc w:val="center"/>
        <w:rPr>
          <w:rFonts w:ascii="宋体" w:eastAsia="方正小标宋简体" w:hAnsi="宋体"/>
          <w:sz w:val="44"/>
          <w:szCs w:val="44"/>
        </w:rPr>
      </w:pPr>
    </w:p>
    <w:p w:rsidR="003009AD" w:rsidRPr="00550891" w:rsidRDefault="007A13D4" w:rsidP="00550891">
      <w:pPr>
        <w:spacing w:line="360" w:lineRule="exact"/>
        <w:rPr>
          <w:rFonts w:ascii="宋体" w:eastAsia="楷体_GB2312" w:hAnsi="宋体"/>
          <w:kern w:val="0"/>
          <w:sz w:val="32"/>
          <w:szCs w:val="32"/>
        </w:rPr>
      </w:pPr>
      <w:r>
        <w:rPr>
          <w:rFonts w:ascii="宋体" w:eastAsia="楷体_GB2312" w:hAnsi="宋体" w:hint="eastAsia"/>
          <w:kern w:val="0"/>
          <w:sz w:val="32"/>
          <w:szCs w:val="32"/>
        </w:rPr>
        <w:t>各县（市、区）党委和人民政府，市委各部委办局，市级国家机关各单位，各人民团体，各大中专学校</w:t>
      </w:r>
      <w:r w:rsidR="003009AD" w:rsidRPr="00550891">
        <w:rPr>
          <w:rFonts w:ascii="宋体" w:eastAsia="楷体_GB2312" w:hAnsi="宋体" w:hint="eastAsia"/>
          <w:kern w:val="0"/>
          <w:sz w:val="32"/>
          <w:szCs w:val="32"/>
        </w:rPr>
        <w:t>：</w:t>
      </w:r>
    </w:p>
    <w:p w:rsidR="003009AD" w:rsidRPr="00550891" w:rsidRDefault="003009AD" w:rsidP="00550891">
      <w:pPr>
        <w:spacing w:line="360" w:lineRule="exact"/>
        <w:ind w:firstLineChars="200" w:firstLine="640"/>
        <w:rPr>
          <w:rFonts w:ascii="宋体" w:eastAsia="楷体_GB2312" w:hAnsi="宋体"/>
          <w:kern w:val="0"/>
          <w:sz w:val="32"/>
          <w:szCs w:val="32"/>
        </w:rPr>
      </w:pPr>
      <w:r w:rsidRPr="00550891">
        <w:rPr>
          <w:rFonts w:ascii="宋体" w:eastAsia="楷体_GB2312" w:hAnsi="宋体" w:hint="eastAsia"/>
          <w:kern w:val="0"/>
          <w:sz w:val="32"/>
          <w:szCs w:val="32"/>
        </w:rPr>
        <w:t>《关于百色市深化科研项目评审、科技人才评价、科研机构评估</w:t>
      </w:r>
      <w:r w:rsidR="007A13D4">
        <w:rPr>
          <w:rFonts w:ascii="宋体" w:eastAsia="楷体_GB2312" w:hAnsi="宋体" w:hint="eastAsia"/>
          <w:kern w:val="0"/>
          <w:sz w:val="32"/>
          <w:szCs w:val="32"/>
        </w:rPr>
        <w:t>改革实施方案》已经市委、市人民政府同意，现印发给你们，请</w:t>
      </w:r>
      <w:r w:rsidRPr="00550891">
        <w:rPr>
          <w:rFonts w:ascii="宋体" w:eastAsia="楷体_GB2312" w:hAnsi="宋体" w:hint="eastAsia"/>
          <w:kern w:val="0"/>
          <w:sz w:val="32"/>
          <w:szCs w:val="32"/>
        </w:rPr>
        <w:t>认真贯彻执行。</w:t>
      </w:r>
    </w:p>
    <w:p w:rsidR="003009AD" w:rsidRDefault="003009AD" w:rsidP="00550891">
      <w:pPr>
        <w:spacing w:line="360" w:lineRule="exact"/>
        <w:ind w:firstLine="630"/>
        <w:rPr>
          <w:rFonts w:ascii="宋体" w:eastAsia="楷体_GB2312" w:hAnsi="宋体" w:hint="eastAsia"/>
          <w:kern w:val="0"/>
          <w:sz w:val="32"/>
          <w:szCs w:val="32"/>
        </w:rPr>
      </w:pPr>
    </w:p>
    <w:p w:rsidR="0078110F" w:rsidRDefault="0078110F" w:rsidP="00550891">
      <w:pPr>
        <w:spacing w:line="360" w:lineRule="exact"/>
        <w:ind w:firstLine="630"/>
        <w:rPr>
          <w:rFonts w:ascii="宋体" w:eastAsia="楷体_GB2312" w:hAnsi="宋体"/>
          <w:kern w:val="0"/>
          <w:sz w:val="32"/>
          <w:szCs w:val="32"/>
        </w:rPr>
      </w:pPr>
    </w:p>
    <w:p w:rsidR="00550891" w:rsidRPr="00550891" w:rsidRDefault="00550891" w:rsidP="00550891">
      <w:pPr>
        <w:spacing w:line="360" w:lineRule="exact"/>
        <w:ind w:firstLine="630"/>
        <w:rPr>
          <w:rFonts w:ascii="宋体" w:eastAsia="楷体_GB2312" w:hAnsi="宋体"/>
          <w:kern w:val="0"/>
          <w:sz w:val="32"/>
          <w:szCs w:val="32"/>
        </w:rPr>
      </w:pPr>
    </w:p>
    <w:p w:rsidR="003009AD" w:rsidRPr="00550891" w:rsidRDefault="003009AD" w:rsidP="00550891">
      <w:pPr>
        <w:spacing w:line="360" w:lineRule="exact"/>
        <w:ind w:firstLineChars="200" w:firstLine="640"/>
        <w:rPr>
          <w:rFonts w:ascii="宋体" w:eastAsia="楷体_GB2312" w:hAnsi="宋体"/>
          <w:kern w:val="0"/>
          <w:sz w:val="32"/>
          <w:szCs w:val="32"/>
        </w:rPr>
      </w:pPr>
      <w:r w:rsidRPr="00550891">
        <w:rPr>
          <w:rFonts w:ascii="宋体" w:eastAsia="楷体_GB2312" w:hAnsi="宋体" w:hint="eastAsia"/>
          <w:kern w:val="0"/>
          <w:sz w:val="32"/>
          <w:szCs w:val="32"/>
        </w:rPr>
        <w:t>中共百色市委员会办公室</w:t>
      </w:r>
      <w:r w:rsidRPr="00550891">
        <w:rPr>
          <w:rFonts w:ascii="宋体" w:eastAsia="楷体_GB2312" w:hAnsi="宋体"/>
          <w:kern w:val="0"/>
          <w:sz w:val="32"/>
          <w:szCs w:val="32"/>
        </w:rPr>
        <w:t xml:space="preserve">       </w:t>
      </w:r>
      <w:r w:rsidRPr="00550891">
        <w:rPr>
          <w:rFonts w:ascii="宋体" w:eastAsia="楷体_GB2312" w:hAnsi="宋体" w:hint="eastAsia"/>
          <w:kern w:val="0"/>
          <w:sz w:val="32"/>
          <w:szCs w:val="32"/>
        </w:rPr>
        <w:t>百色市人民政府办公室</w:t>
      </w:r>
    </w:p>
    <w:p w:rsidR="0078110F" w:rsidRDefault="003009AD" w:rsidP="00550891">
      <w:pPr>
        <w:spacing w:line="360" w:lineRule="exact"/>
        <w:ind w:firstLine="630"/>
        <w:rPr>
          <w:rFonts w:ascii="宋体" w:eastAsia="楷体_GB2312" w:hAnsi="宋体" w:hint="eastAsia"/>
          <w:kern w:val="0"/>
          <w:sz w:val="32"/>
          <w:szCs w:val="32"/>
        </w:rPr>
      </w:pPr>
      <w:r w:rsidRPr="00550891">
        <w:rPr>
          <w:rFonts w:ascii="宋体" w:eastAsia="楷体_GB2312" w:hAnsi="宋体"/>
          <w:kern w:val="0"/>
          <w:sz w:val="32"/>
          <w:szCs w:val="32"/>
        </w:rPr>
        <w:t xml:space="preserve">                    </w:t>
      </w:r>
    </w:p>
    <w:p w:rsidR="0078110F" w:rsidRDefault="003009AD" w:rsidP="00550891">
      <w:pPr>
        <w:spacing w:line="360" w:lineRule="exact"/>
        <w:ind w:firstLine="630"/>
        <w:rPr>
          <w:rFonts w:ascii="宋体" w:eastAsia="楷体_GB2312" w:hAnsi="宋体" w:hint="eastAsia"/>
          <w:kern w:val="0"/>
          <w:sz w:val="32"/>
          <w:szCs w:val="32"/>
        </w:rPr>
      </w:pPr>
      <w:r w:rsidRPr="00550891">
        <w:rPr>
          <w:rFonts w:ascii="宋体" w:eastAsia="楷体_GB2312" w:hAnsi="宋体"/>
          <w:kern w:val="0"/>
          <w:sz w:val="32"/>
          <w:szCs w:val="32"/>
        </w:rPr>
        <w:t xml:space="preserve">            </w:t>
      </w:r>
    </w:p>
    <w:p w:rsidR="003009AD" w:rsidRPr="00550891" w:rsidRDefault="003009AD" w:rsidP="0078110F">
      <w:pPr>
        <w:wordWrap w:val="0"/>
        <w:spacing w:line="360" w:lineRule="exact"/>
        <w:ind w:firstLine="630"/>
        <w:jc w:val="right"/>
        <w:rPr>
          <w:rFonts w:ascii="宋体" w:eastAsia="楷体_GB2312" w:hAnsi="宋体"/>
          <w:kern w:val="0"/>
          <w:sz w:val="32"/>
          <w:szCs w:val="32"/>
        </w:rPr>
      </w:pPr>
      <w:r w:rsidRPr="00550891">
        <w:rPr>
          <w:rFonts w:ascii="宋体" w:eastAsia="楷体_GB2312" w:hAnsi="宋体"/>
          <w:kern w:val="0"/>
          <w:sz w:val="32"/>
          <w:szCs w:val="32"/>
        </w:rPr>
        <w:t>2021</w:t>
      </w:r>
      <w:r w:rsidRPr="00550891">
        <w:rPr>
          <w:rFonts w:ascii="宋体" w:eastAsia="楷体_GB2312" w:hAnsi="宋体" w:hint="eastAsia"/>
          <w:kern w:val="0"/>
          <w:sz w:val="32"/>
          <w:szCs w:val="32"/>
        </w:rPr>
        <w:t>年</w:t>
      </w:r>
      <w:r w:rsidRPr="00550891">
        <w:rPr>
          <w:rFonts w:ascii="宋体" w:eastAsia="楷体_GB2312" w:hAnsi="宋体"/>
          <w:kern w:val="0"/>
          <w:sz w:val="32"/>
          <w:szCs w:val="32"/>
        </w:rPr>
        <w:t>4</w:t>
      </w:r>
      <w:r w:rsidRPr="00550891">
        <w:rPr>
          <w:rFonts w:ascii="宋体" w:eastAsia="楷体_GB2312" w:hAnsi="宋体" w:hint="eastAsia"/>
          <w:kern w:val="0"/>
          <w:sz w:val="32"/>
          <w:szCs w:val="32"/>
        </w:rPr>
        <w:t>月</w:t>
      </w:r>
      <w:r w:rsidRPr="00550891">
        <w:rPr>
          <w:rFonts w:ascii="宋体" w:eastAsia="楷体_GB2312" w:hAnsi="宋体"/>
          <w:kern w:val="0"/>
          <w:sz w:val="32"/>
          <w:szCs w:val="32"/>
        </w:rPr>
        <w:t>22</w:t>
      </w:r>
      <w:r w:rsidRPr="00550891">
        <w:rPr>
          <w:rFonts w:ascii="宋体" w:eastAsia="楷体_GB2312" w:hAnsi="宋体" w:hint="eastAsia"/>
          <w:kern w:val="0"/>
          <w:sz w:val="32"/>
          <w:szCs w:val="32"/>
        </w:rPr>
        <w:t>日</w:t>
      </w:r>
      <w:r w:rsidR="0078110F">
        <w:rPr>
          <w:rFonts w:ascii="宋体" w:eastAsia="楷体_GB2312" w:hAnsi="宋体" w:hint="eastAsia"/>
          <w:kern w:val="0"/>
          <w:sz w:val="32"/>
          <w:szCs w:val="32"/>
        </w:rPr>
        <w:t xml:space="preserve">     </w:t>
      </w:r>
    </w:p>
    <w:p w:rsidR="008F34B5" w:rsidRDefault="008F34B5" w:rsidP="00550891">
      <w:pPr>
        <w:adjustRightInd w:val="0"/>
        <w:snapToGrid w:val="0"/>
        <w:spacing w:line="579" w:lineRule="exact"/>
        <w:jc w:val="center"/>
        <w:rPr>
          <w:rFonts w:ascii="宋体" w:eastAsia="方正小标宋简体" w:hAnsi="宋体" w:hint="eastAsia"/>
          <w:bCs/>
          <w:sz w:val="44"/>
          <w:szCs w:val="44"/>
        </w:rPr>
      </w:pPr>
    </w:p>
    <w:p w:rsidR="003009AD" w:rsidRPr="00550891" w:rsidRDefault="003009AD" w:rsidP="00550891">
      <w:pPr>
        <w:adjustRightInd w:val="0"/>
        <w:snapToGrid w:val="0"/>
        <w:spacing w:line="579" w:lineRule="exact"/>
        <w:jc w:val="center"/>
        <w:rPr>
          <w:rFonts w:ascii="宋体" w:eastAsia="方正小标宋简体" w:hAnsi="宋体"/>
          <w:bCs/>
          <w:sz w:val="44"/>
          <w:szCs w:val="44"/>
        </w:rPr>
      </w:pPr>
      <w:r w:rsidRPr="00550891">
        <w:rPr>
          <w:rFonts w:ascii="宋体" w:eastAsia="方正小标宋简体" w:hAnsi="宋体" w:hint="eastAsia"/>
          <w:bCs/>
          <w:sz w:val="44"/>
          <w:szCs w:val="44"/>
        </w:rPr>
        <w:t>关于百色市深化科研项目评审、科技人才评价、</w:t>
      </w:r>
    </w:p>
    <w:p w:rsidR="003009AD" w:rsidRPr="00550891" w:rsidRDefault="003009AD" w:rsidP="00550891">
      <w:pPr>
        <w:adjustRightInd w:val="0"/>
        <w:snapToGrid w:val="0"/>
        <w:spacing w:line="579" w:lineRule="exact"/>
        <w:jc w:val="center"/>
        <w:rPr>
          <w:rFonts w:ascii="宋体" w:eastAsia="方正小标宋简体" w:hAnsi="宋体"/>
          <w:bCs/>
          <w:sz w:val="44"/>
          <w:szCs w:val="44"/>
        </w:rPr>
      </w:pPr>
      <w:r w:rsidRPr="00550891">
        <w:rPr>
          <w:rFonts w:ascii="宋体" w:eastAsia="方正小标宋简体" w:hAnsi="宋体" w:hint="eastAsia"/>
          <w:bCs/>
          <w:sz w:val="44"/>
          <w:szCs w:val="44"/>
        </w:rPr>
        <w:t>科研机构评估改革实施方案</w:t>
      </w:r>
    </w:p>
    <w:p w:rsidR="003009AD" w:rsidRPr="00550891" w:rsidRDefault="003009AD" w:rsidP="00550891">
      <w:pPr>
        <w:adjustRightInd w:val="0"/>
        <w:snapToGrid w:val="0"/>
        <w:spacing w:line="579" w:lineRule="exact"/>
        <w:rPr>
          <w:rFonts w:ascii="宋体" w:eastAsia="仿宋_GB2312" w:hAnsi="宋体"/>
          <w:sz w:val="32"/>
          <w:szCs w:val="32"/>
        </w:rPr>
      </w:pPr>
    </w:p>
    <w:p w:rsidR="003009AD" w:rsidRPr="00550891" w:rsidRDefault="003009AD" w:rsidP="00550891">
      <w:pPr>
        <w:adjustRightInd w:val="0"/>
        <w:snapToGrid w:val="0"/>
        <w:spacing w:line="579" w:lineRule="exact"/>
        <w:ind w:firstLineChars="200" w:firstLine="640"/>
        <w:rPr>
          <w:rFonts w:ascii="宋体" w:eastAsia="仿宋_GB2312" w:hAnsi="宋体"/>
          <w:sz w:val="32"/>
          <w:szCs w:val="32"/>
        </w:rPr>
      </w:pPr>
      <w:r w:rsidRPr="00550891">
        <w:rPr>
          <w:rFonts w:ascii="宋体" w:eastAsia="仿宋_GB2312" w:hAnsi="宋体" w:hint="eastAsia"/>
          <w:sz w:val="32"/>
          <w:szCs w:val="32"/>
        </w:rPr>
        <w:t>为深化我市科技体制改革创新，深入推进科研项目评审、科技人才评价、科研机构评估（以下简称“三评”）改革，根据《自治区党委办公厅、自治区人民政府办公厅印发〈关于深化项目评审、人才评价、机构评估改革的实施意见〉的通知》（厅发〔</w:t>
      </w:r>
      <w:r w:rsidRPr="00550891">
        <w:rPr>
          <w:rFonts w:ascii="宋体" w:eastAsia="仿宋_GB2312" w:hAnsi="宋体"/>
          <w:sz w:val="32"/>
          <w:szCs w:val="32"/>
        </w:rPr>
        <w:t>2019</w:t>
      </w:r>
      <w:r w:rsidRPr="00550891">
        <w:rPr>
          <w:rFonts w:ascii="宋体" w:eastAsia="仿宋_GB2312" w:hAnsi="宋体" w:hint="eastAsia"/>
          <w:sz w:val="32"/>
          <w:szCs w:val="32"/>
        </w:rPr>
        <w:t>〕</w:t>
      </w:r>
      <w:r w:rsidRPr="00550891">
        <w:rPr>
          <w:rFonts w:ascii="宋体" w:eastAsia="仿宋_GB2312" w:hAnsi="宋体"/>
          <w:sz w:val="32"/>
          <w:szCs w:val="32"/>
        </w:rPr>
        <w:t>124</w:t>
      </w:r>
      <w:r w:rsidRPr="00550891">
        <w:rPr>
          <w:rFonts w:ascii="宋体" w:eastAsia="仿宋_GB2312" w:hAnsi="宋体" w:hint="eastAsia"/>
          <w:sz w:val="32"/>
          <w:szCs w:val="32"/>
        </w:rPr>
        <w:t>号）精神，结合我市实际，制定本实施方案。</w:t>
      </w:r>
    </w:p>
    <w:p w:rsidR="003009AD" w:rsidRPr="00550891" w:rsidRDefault="003009AD" w:rsidP="00550891">
      <w:pPr>
        <w:adjustRightInd w:val="0"/>
        <w:snapToGrid w:val="0"/>
        <w:spacing w:line="579" w:lineRule="exact"/>
        <w:ind w:firstLineChars="200" w:firstLine="640"/>
        <w:rPr>
          <w:rFonts w:ascii="宋体" w:eastAsia="黑体" w:hAnsi="宋体"/>
          <w:sz w:val="32"/>
          <w:szCs w:val="32"/>
        </w:rPr>
      </w:pPr>
      <w:r w:rsidRPr="00550891">
        <w:rPr>
          <w:rFonts w:ascii="宋体" w:eastAsia="黑体" w:hAnsi="宋体" w:hint="eastAsia"/>
          <w:sz w:val="32"/>
          <w:szCs w:val="32"/>
        </w:rPr>
        <w:t>一、总体思路</w:t>
      </w:r>
    </w:p>
    <w:p w:rsidR="003009AD" w:rsidRPr="00550891" w:rsidRDefault="003009AD" w:rsidP="00550891">
      <w:pPr>
        <w:adjustRightInd w:val="0"/>
        <w:snapToGrid w:val="0"/>
        <w:spacing w:line="579" w:lineRule="exact"/>
        <w:ind w:firstLineChars="200" w:firstLine="640"/>
        <w:rPr>
          <w:rFonts w:ascii="宋体" w:eastAsia="仿宋_GB2312" w:hAnsi="宋体"/>
          <w:sz w:val="32"/>
          <w:szCs w:val="32"/>
        </w:rPr>
      </w:pPr>
      <w:r w:rsidRPr="00550891">
        <w:rPr>
          <w:rFonts w:ascii="宋体" w:eastAsia="仿宋_GB2312" w:hAnsi="宋体" w:hint="eastAsia"/>
          <w:sz w:val="32"/>
          <w:szCs w:val="32"/>
        </w:rPr>
        <w:t>坚持以习近平新时代中国特色社会主义思想为指导，深入贯彻党的十九届五中全会精神，认真落实党中央、国务院和自治区深化科技体制改革的决策部署，围绕百色建成左右江革命老区核心城市、打造开发开放试验区升级版的“一市一区”发展战略，深入实施创新驱动发展战略，以调动科技人员积极性创造性为核心，不断优化科研项目评审管理，加强改进科技人才评价方式，持续推进科研机构评估改革，力争一年内在改进“三评”机制、优化“三评”布局、提高“三评”效率等方面取得初步成效，两年内形成潜心研究、追求卓越、风清气正的科研环境，三年内形成科技资源配置更优、创新创业干劲更足、科技支撑能力更强、科技进步贡献更大的新格局，为建设创新型城市、推动高质量发展提供有力的制度保障。</w:t>
      </w:r>
    </w:p>
    <w:p w:rsidR="003009AD" w:rsidRPr="00550891" w:rsidRDefault="003009AD" w:rsidP="00550891">
      <w:pPr>
        <w:adjustRightInd w:val="0"/>
        <w:snapToGrid w:val="0"/>
        <w:spacing w:line="579" w:lineRule="exact"/>
        <w:ind w:firstLineChars="200" w:firstLine="640"/>
        <w:rPr>
          <w:rFonts w:ascii="宋体" w:eastAsia="黑体" w:hAnsi="宋体"/>
          <w:sz w:val="32"/>
          <w:szCs w:val="32"/>
        </w:rPr>
      </w:pPr>
      <w:r w:rsidRPr="00550891">
        <w:rPr>
          <w:rFonts w:ascii="宋体" w:eastAsia="黑体" w:hAnsi="宋体" w:hint="eastAsia"/>
          <w:sz w:val="32"/>
          <w:szCs w:val="32"/>
        </w:rPr>
        <w:lastRenderedPageBreak/>
        <w:t>二、重点任务</w:t>
      </w:r>
    </w:p>
    <w:p w:rsidR="003009AD" w:rsidRPr="00550891" w:rsidRDefault="003009AD" w:rsidP="00550891">
      <w:pPr>
        <w:adjustRightInd w:val="0"/>
        <w:snapToGrid w:val="0"/>
        <w:spacing w:line="579" w:lineRule="exact"/>
        <w:ind w:firstLineChars="200" w:firstLine="643"/>
        <w:rPr>
          <w:rFonts w:ascii="楷体_GB2312" w:eastAsia="楷体_GB2312" w:hAnsi="宋体"/>
          <w:b/>
          <w:sz w:val="32"/>
          <w:szCs w:val="32"/>
        </w:rPr>
      </w:pPr>
      <w:r w:rsidRPr="00550891">
        <w:rPr>
          <w:rFonts w:ascii="楷体_GB2312" w:eastAsia="楷体_GB2312" w:hAnsi="宋体" w:hint="eastAsia"/>
          <w:b/>
          <w:sz w:val="32"/>
          <w:szCs w:val="32"/>
        </w:rPr>
        <w:t>（一）不断优化科研项目评审管理</w:t>
      </w:r>
    </w:p>
    <w:p w:rsidR="003009AD" w:rsidRPr="00550891" w:rsidRDefault="00550891" w:rsidP="00550891">
      <w:pPr>
        <w:overflowPunct w:val="0"/>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1</w:t>
      </w:r>
      <w:r>
        <w:rPr>
          <w:rFonts w:ascii="宋体" w:eastAsia="仿宋_GB2312" w:hAnsi="宋体" w:hint="eastAsia"/>
          <w:b/>
          <w:sz w:val="32"/>
          <w:szCs w:val="32"/>
        </w:rPr>
        <w:t>．</w:t>
      </w:r>
      <w:r w:rsidR="003009AD" w:rsidRPr="00550891">
        <w:rPr>
          <w:rFonts w:ascii="宋体" w:eastAsia="仿宋_GB2312" w:hAnsi="宋体" w:hint="eastAsia"/>
          <w:b/>
          <w:sz w:val="32"/>
          <w:szCs w:val="32"/>
        </w:rPr>
        <w:t>改进指南编制发布机制。</w:t>
      </w:r>
      <w:r w:rsidR="003009AD" w:rsidRPr="00550891">
        <w:rPr>
          <w:rFonts w:ascii="宋体" w:eastAsia="仿宋_GB2312" w:hAnsi="宋体" w:hint="eastAsia"/>
          <w:sz w:val="32"/>
          <w:szCs w:val="32"/>
        </w:rPr>
        <w:t>市科技计划项目指南编制工作要充分吸收相关部门、行业、地方以及产业界、科技社团、社会公众共同参与，指南内容要围绕市委、市</w:t>
      </w:r>
      <w:r w:rsidR="007A13D4">
        <w:rPr>
          <w:rFonts w:ascii="宋体" w:eastAsia="仿宋_GB2312" w:hAnsi="宋体" w:hint="eastAsia"/>
          <w:sz w:val="32"/>
          <w:szCs w:val="32"/>
        </w:rPr>
        <w:t>人民</w:t>
      </w:r>
      <w:r w:rsidR="003009AD" w:rsidRPr="00550891">
        <w:rPr>
          <w:rFonts w:ascii="宋体" w:eastAsia="仿宋_GB2312" w:hAnsi="宋体" w:hint="eastAsia"/>
          <w:sz w:val="32"/>
          <w:szCs w:val="32"/>
        </w:rPr>
        <w:t>政府中心工作和我市产业发展需求，行业主管部门根据行业发展的科技需求，配合科技部门梳理凝练出行业发展的关键技术和共性技术需求。指南内容要在充分征集相关部门、高等院校、科研院所、行业、地方以及产业界、科技社团、社会公众意见后制定。市本级科技计划项目原则上由企业提出，优先支持市场导向明确、内部有研发机构、有研发投入的企业创新项目。项目体量应大小适中，目标集中明确，合理设置课题及参加单位数量。实行项目指南公开发布制度，通过多种渠道、多种方式让社会各界充分知晓。</w:t>
      </w:r>
      <w:r w:rsidR="003009AD" w:rsidRPr="00550891">
        <w:rPr>
          <w:rFonts w:ascii="仿宋_GB2312" w:eastAsia="仿宋_GB2312" w:hAnsi="宋体" w:hint="eastAsia"/>
          <w:b/>
          <w:bCs/>
          <w:kern w:val="0"/>
          <w:sz w:val="32"/>
          <w:szCs w:val="32"/>
        </w:rPr>
        <w:t>（责任单位：市科技局，各行业主管部门。排在首位的为牵头单位，下同）</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2</w:t>
      </w:r>
      <w:r>
        <w:rPr>
          <w:rFonts w:ascii="宋体" w:eastAsia="仿宋_GB2312" w:hAnsi="宋体"/>
          <w:b/>
          <w:sz w:val="32"/>
          <w:szCs w:val="32"/>
        </w:rPr>
        <w:t>．</w:t>
      </w:r>
      <w:r w:rsidR="003009AD" w:rsidRPr="00550891">
        <w:rPr>
          <w:rFonts w:ascii="宋体" w:eastAsia="仿宋_GB2312" w:hAnsi="宋体" w:hint="eastAsia"/>
          <w:b/>
          <w:sz w:val="32"/>
          <w:szCs w:val="32"/>
        </w:rPr>
        <w:t>完善项目评审标准程序。</w:t>
      </w:r>
      <w:r w:rsidR="003009AD" w:rsidRPr="00550891">
        <w:rPr>
          <w:rFonts w:ascii="宋体" w:eastAsia="仿宋_GB2312" w:hAnsi="宋体" w:hint="eastAsia"/>
          <w:sz w:val="32"/>
          <w:szCs w:val="32"/>
        </w:rPr>
        <w:t>建立公正、科学、明确的科技计划项目评审工作规则，按照不同立项方式，采取差异化的评审程序和方法，同一轮次的同类项目实行同一种评审方法，避免评审结果出现歧义，推行视频评审、电话录音、评审结果反馈、立项公示等措施，实现评审全过程的可申诉、可查询、可追溯。在项目申报和评审中，综合考虑负责人和团队实际能力以及项目要求，不把发表论文、获得专利、荣誉性头衔、承担项目、获奖等情况作为限制性条件。探索建立对重大原创性、颠覆性、交叉学</w:t>
      </w:r>
      <w:r w:rsidR="003009AD" w:rsidRPr="00550891">
        <w:rPr>
          <w:rFonts w:ascii="宋体" w:eastAsia="仿宋_GB2312" w:hAnsi="宋体" w:hint="eastAsia"/>
          <w:sz w:val="32"/>
          <w:szCs w:val="32"/>
        </w:rPr>
        <w:lastRenderedPageBreak/>
        <w:t>科创新项目等的非常规评审机制。</w:t>
      </w:r>
      <w:r w:rsidR="003009AD" w:rsidRPr="00550891">
        <w:rPr>
          <w:rFonts w:ascii="仿宋_GB2312" w:eastAsia="仿宋_GB2312" w:hAnsi="宋体" w:hint="eastAsia"/>
          <w:b/>
          <w:bCs/>
          <w:kern w:val="0"/>
          <w:sz w:val="32"/>
          <w:szCs w:val="32"/>
        </w:rPr>
        <w:t>（责任单位：市科技局）</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3</w:t>
      </w:r>
      <w:r>
        <w:rPr>
          <w:rFonts w:ascii="宋体" w:eastAsia="仿宋_GB2312" w:hAnsi="宋体" w:hint="eastAsia"/>
          <w:b/>
          <w:sz w:val="32"/>
          <w:szCs w:val="32"/>
        </w:rPr>
        <w:t>．</w:t>
      </w:r>
      <w:r w:rsidR="003009AD" w:rsidRPr="00550891">
        <w:rPr>
          <w:rFonts w:ascii="宋体" w:eastAsia="仿宋_GB2312" w:hAnsi="宋体" w:hint="eastAsia"/>
          <w:b/>
          <w:sz w:val="32"/>
          <w:szCs w:val="32"/>
        </w:rPr>
        <w:t>规范评审专家选取使用。</w:t>
      </w:r>
      <w:r w:rsidR="003009AD" w:rsidRPr="00550891">
        <w:rPr>
          <w:rFonts w:ascii="宋体" w:eastAsia="仿宋_GB2312" w:hAnsi="宋体" w:hint="eastAsia"/>
          <w:sz w:val="32"/>
          <w:szCs w:val="32"/>
        </w:rPr>
        <w:t>进一步完善科学分类、动态管理、开放共享、分级分层的科技专家库，及时补充高层次专家，细化专家领域和研究方向，更好地满足项目评审要求。根据项目类型特点，合理确定评审专家遴选条件和专家组组成原则，原则上应选取活跃在科研一线、真懂此行此项的专家参与评审，充分考虑其专业水平和知识结构。完善专家轮换、随机抽取、回避、公示等相关制度，确保专家选取使用科学、公正。</w:t>
      </w:r>
      <w:r w:rsidR="003009AD" w:rsidRPr="00550891">
        <w:rPr>
          <w:rFonts w:ascii="仿宋_GB2312" w:eastAsia="仿宋_GB2312" w:hAnsi="宋体" w:hint="eastAsia"/>
          <w:b/>
          <w:bCs/>
          <w:kern w:val="0"/>
          <w:sz w:val="32"/>
          <w:szCs w:val="32"/>
        </w:rPr>
        <w:t>（责任单位：市科技局）</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4</w:t>
      </w:r>
      <w:r>
        <w:rPr>
          <w:rFonts w:ascii="宋体" w:eastAsia="仿宋_GB2312" w:hAnsi="宋体" w:hint="eastAsia"/>
          <w:b/>
          <w:sz w:val="32"/>
          <w:szCs w:val="32"/>
        </w:rPr>
        <w:t>．</w:t>
      </w:r>
      <w:r w:rsidR="000E4C37">
        <w:rPr>
          <w:rFonts w:ascii="宋体" w:eastAsia="仿宋_GB2312" w:hAnsi="宋体" w:hint="eastAsia"/>
          <w:b/>
          <w:sz w:val="32"/>
          <w:szCs w:val="32"/>
        </w:rPr>
        <w:t xml:space="preserve"> </w:t>
      </w:r>
      <w:r w:rsidR="003009AD" w:rsidRPr="00550891">
        <w:rPr>
          <w:rFonts w:ascii="宋体" w:eastAsia="仿宋_GB2312" w:hAnsi="宋体" w:hint="eastAsia"/>
          <w:b/>
          <w:sz w:val="32"/>
          <w:szCs w:val="32"/>
        </w:rPr>
        <w:t>提高项目评审质量效率。</w:t>
      </w:r>
      <w:r w:rsidR="003009AD" w:rsidRPr="00550891">
        <w:rPr>
          <w:rFonts w:ascii="宋体" w:eastAsia="仿宋_GB2312" w:hAnsi="宋体" w:hint="eastAsia"/>
          <w:sz w:val="32"/>
          <w:szCs w:val="32"/>
        </w:rPr>
        <w:t>科学设置评审程序和评审标准，合理确定项目汇报、质询答辩时间和专家评审项目数、评审时长等。对于公开竞争方式征集的项目，推行网上评审、会议评审等方式，对于定向择优、定向委托等方式征集的项目，采取专家论证方式。进一步优化预算评估工作，只针对拟立项项目开展预算评估，规范和优化预算评估专家的遴选、评估方法，提高评估质量。</w:t>
      </w:r>
      <w:r w:rsidR="003009AD" w:rsidRPr="00550891">
        <w:rPr>
          <w:rFonts w:ascii="仿宋_GB2312" w:eastAsia="仿宋_GB2312" w:hAnsi="宋体" w:hint="eastAsia"/>
          <w:b/>
          <w:bCs/>
          <w:kern w:val="0"/>
          <w:sz w:val="32"/>
          <w:szCs w:val="32"/>
        </w:rPr>
        <w:t>（责任单位：市科技局）</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5</w:t>
      </w:r>
      <w:r>
        <w:rPr>
          <w:rFonts w:ascii="宋体" w:eastAsia="仿宋_GB2312" w:hAnsi="宋体" w:hint="eastAsia"/>
          <w:b/>
          <w:sz w:val="32"/>
          <w:szCs w:val="32"/>
        </w:rPr>
        <w:t>．</w:t>
      </w:r>
      <w:r w:rsidR="003009AD" w:rsidRPr="00550891">
        <w:rPr>
          <w:rFonts w:ascii="宋体" w:eastAsia="仿宋_GB2312" w:hAnsi="宋体" w:hint="eastAsia"/>
          <w:b/>
          <w:sz w:val="32"/>
          <w:szCs w:val="32"/>
        </w:rPr>
        <w:t>推行项目经费包干制度。</w:t>
      </w:r>
      <w:r w:rsidR="003009AD" w:rsidRPr="00550891">
        <w:rPr>
          <w:rFonts w:ascii="宋体" w:eastAsia="仿宋_GB2312" w:hAnsi="宋体" w:hint="eastAsia"/>
          <w:sz w:val="32"/>
          <w:szCs w:val="32"/>
        </w:rPr>
        <w:t>开展项目“包干制”改革试点，经费不设科目比例限制，由科研团队自主决定使用，项目结题技术验收通过的不再进行财务验收。赋予科研单位项目经费管理使用更大自主权。项目直接费用中除设备费外，其他科目费用调剂权全部下放给项目承担单位，不受比例限制。劳务费可用于发放退休返聘、编外人员工资性费用支出。科研人员在研究方向不变、</w:t>
      </w:r>
      <w:r w:rsidR="003009AD" w:rsidRPr="00550891">
        <w:rPr>
          <w:rFonts w:ascii="宋体" w:eastAsia="仿宋_GB2312" w:hAnsi="宋体" w:hint="eastAsia"/>
          <w:sz w:val="32"/>
          <w:szCs w:val="32"/>
        </w:rPr>
        <w:lastRenderedPageBreak/>
        <w:t>不降低申报指标的前提下可自主调整研究方案和技术路线，报项目主管单位备案。</w:t>
      </w:r>
      <w:r w:rsidR="003009AD" w:rsidRPr="00550891">
        <w:rPr>
          <w:rFonts w:ascii="仿宋_GB2312" w:eastAsia="仿宋_GB2312" w:hAnsi="宋体" w:hint="eastAsia"/>
          <w:b/>
          <w:bCs/>
          <w:kern w:val="0"/>
          <w:sz w:val="32"/>
          <w:szCs w:val="32"/>
        </w:rPr>
        <w:t>（责任单位：市科技局，各项目承担单位）</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6</w:t>
      </w:r>
      <w:r>
        <w:rPr>
          <w:rFonts w:ascii="宋体" w:eastAsia="仿宋_GB2312" w:hAnsi="宋体" w:hint="eastAsia"/>
          <w:b/>
          <w:sz w:val="32"/>
          <w:szCs w:val="32"/>
        </w:rPr>
        <w:t>．</w:t>
      </w:r>
      <w:r w:rsidR="003009AD" w:rsidRPr="00550891">
        <w:rPr>
          <w:rFonts w:ascii="宋体" w:eastAsia="仿宋_GB2312" w:hAnsi="宋体" w:hint="eastAsia"/>
          <w:b/>
          <w:sz w:val="32"/>
          <w:szCs w:val="32"/>
        </w:rPr>
        <w:t>营造激励创新容错氛围。</w:t>
      </w:r>
      <w:r w:rsidR="003009AD" w:rsidRPr="00550891">
        <w:rPr>
          <w:rFonts w:ascii="宋体" w:eastAsia="仿宋_GB2312" w:hAnsi="宋体" w:hint="eastAsia"/>
          <w:sz w:val="32"/>
          <w:szCs w:val="32"/>
        </w:rPr>
        <w:t>建立尽职免责机制，对已勤勉尽责、但因技术路线选择失误或其他不可预见原因，导致难以完成科研项目预定目标的单位和项目负责人予以免责，在不好认定其是否尽职尽责时，可将规范完整的科研记录作为其项目结题和尽职免责的重要依据。建立后续资助机制，对未实现预期目标、但有重大探索价值的产业技术研发项目，经专家评议，可继续支持选择不同技术路线开展研究。建立共享机制，对同一科研项目，逐步统一科技、财政、审计等部门的检查和监管标准，实行监督、检查、审计、纪检监察结果互认。建立容错机制，对推进科技改革创新过程中、上级尚无明确限制的探索性试验中因缺乏经验、先行先试出现的失误和错误，以及推动科技发展的无意过失，只要勤勉尽责、未谋私利，能够及时纠错改正的，不作负面评价，并免除相关责任或从轻处理。</w:t>
      </w:r>
      <w:r w:rsidR="003009AD" w:rsidRPr="00550891">
        <w:rPr>
          <w:rFonts w:ascii="仿宋_GB2312" w:eastAsia="仿宋_GB2312" w:hAnsi="宋体" w:hint="eastAsia"/>
          <w:b/>
          <w:bCs/>
          <w:kern w:val="0"/>
          <w:sz w:val="32"/>
          <w:szCs w:val="32"/>
        </w:rPr>
        <w:t>（责任单位：市纪委监委</w:t>
      </w:r>
      <w:r w:rsidR="007A13D4">
        <w:rPr>
          <w:rFonts w:ascii="仿宋_GB2312" w:eastAsia="仿宋_GB2312" w:hAnsi="宋体" w:hint="eastAsia"/>
          <w:b/>
          <w:bCs/>
          <w:kern w:val="0"/>
          <w:sz w:val="32"/>
          <w:szCs w:val="32"/>
        </w:rPr>
        <w:t>机关</w:t>
      </w:r>
      <w:r w:rsidR="003009AD" w:rsidRPr="00550891">
        <w:rPr>
          <w:rFonts w:ascii="仿宋_GB2312" w:eastAsia="仿宋_GB2312" w:hAnsi="宋体" w:hint="eastAsia"/>
          <w:b/>
          <w:bCs/>
          <w:kern w:val="0"/>
          <w:sz w:val="32"/>
          <w:szCs w:val="32"/>
        </w:rPr>
        <w:t>、市委组织部、市财政局、市审计局、市科技局）</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7</w:t>
      </w:r>
      <w:r>
        <w:rPr>
          <w:rFonts w:ascii="宋体" w:eastAsia="仿宋_GB2312" w:hAnsi="宋体" w:hint="eastAsia"/>
          <w:b/>
          <w:sz w:val="32"/>
          <w:szCs w:val="32"/>
        </w:rPr>
        <w:t>．</w:t>
      </w:r>
      <w:r w:rsidR="003009AD" w:rsidRPr="00550891">
        <w:rPr>
          <w:rFonts w:ascii="宋体" w:eastAsia="仿宋_GB2312" w:hAnsi="宋体" w:hint="eastAsia"/>
          <w:b/>
          <w:sz w:val="32"/>
          <w:szCs w:val="32"/>
        </w:rPr>
        <w:t>强化科技计划绩效评估。</w:t>
      </w:r>
      <w:r w:rsidR="003009AD" w:rsidRPr="00550891">
        <w:rPr>
          <w:rFonts w:ascii="宋体" w:eastAsia="仿宋_GB2312" w:hAnsi="宋体" w:hint="eastAsia"/>
          <w:sz w:val="32"/>
          <w:szCs w:val="32"/>
        </w:rPr>
        <w:t>建立健全科技计划项目绩效评估制度，对不同类别的科技计划，制定有针对性的绩效评估指标体系。实行项目结题时一次性综合绩效评价试点，考核评审项目任务完成情况和项目资金使用情况，同时考核成果转化情况。绩效评估结果作为科技计划项目立项、选择承担单位、安排经费、改进管理的重要依据。鼓励将横向项目和纵向项目在业绩考核、</w:t>
      </w:r>
      <w:r w:rsidR="003009AD" w:rsidRPr="00550891">
        <w:rPr>
          <w:rFonts w:ascii="宋体" w:eastAsia="仿宋_GB2312" w:hAnsi="宋体" w:hint="eastAsia"/>
          <w:sz w:val="32"/>
          <w:szCs w:val="32"/>
        </w:rPr>
        <w:lastRenderedPageBreak/>
        <w:t>职称评定中同等对待。</w:t>
      </w:r>
      <w:r w:rsidR="003009AD" w:rsidRPr="00550891">
        <w:rPr>
          <w:rFonts w:ascii="仿宋_GB2312" w:eastAsia="仿宋_GB2312" w:hAnsi="宋体" w:hint="eastAsia"/>
          <w:b/>
          <w:bCs/>
          <w:kern w:val="0"/>
          <w:sz w:val="32"/>
          <w:szCs w:val="32"/>
        </w:rPr>
        <w:t>（责任单位：市科技局、市财政局）</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8</w:t>
      </w:r>
      <w:r>
        <w:rPr>
          <w:rFonts w:ascii="宋体" w:eastAsia="仿宋_GB2312" w:hAnsi="宋体" w:hint="eastAsia"/>
          <w:b/>
          <w:sz w:val="32"/>
          <w:szCs w:val="32"/>
        </w:rPr>
        <w:t>．</w:t>
      </w:r>
      <w:r w:rsidR="003009AD" w:rsidRPr="00550891">
        <w:rPr>
          <w:rFonts w:ascii="宋体" w:eastAsia="仿宋_GB2312" w:hAnsi="宋体" w:hint="eastAsia"/>
          <w:b/>
          <w:sz w:val="32"/>
          <w:szCs w:val="32"/>
        </w:rPr>
        <w:t>完善项目监督检查机制。</w:t>
      </w:r>
      <w:r w:rsidR="003009AD" w:rsidRPr="00550891">
        <w:rPr>
          <w:rFonts w:ascii="宋体" w:eastAsia="仿宋_GB2312" w:hAnsi="宋体" w:hint="eastAsia"/>
          <w:sz w:val="32"/>
          <w:szCs w:val="32"/>
        </w:rPr>
        <w:t>建立以信用制为基础的检查和监督机制。实施“双随机”抽查机制，对项目进展情况进行检查。简化科研项目过程管理，减少各类评估、检查、审计，监督检查工作尽量集中开展，避免在同一年度对同一项目重复检查、多头检查。监督检查结果与经费补助、项目申报等挂钩。</w:t>
      </w:r>
      <w:r w:rsidR="003009AD" w:rsidRPr="00550891">
        <w:rPr>
          <w:rFonts w:ascii="仿宋_GB2312" w:eastAsia="仿宋_GB2312" w:hAnsi="宋体" w:hint="eastAsia"/>
          <w:b/>
          <w:bCs/>
          <w:kern w:val="0"/>
          <w:sz w:val="32"/>
          <w:szCs w:val="32"/>
        </w:rPr>
        <w:t>（责任单位：市科技局）</w:t>
      </w:r>
    </w:p>
    <w:p w:rsidR="003009AD" w:rsidRPr="00550891" w:rsidRDefault="003009AD" w:rsidP="00550891">
      <w:pPr>
        <w:adjustRightInd w:val="0"/>
        <w:snapToGrid w:val="0"/>
        <w:spacing w:line="579" w:lineRule="exact"/>
        <w:ind w:firstLineChars="200" w:firstLine="643"/>
        <w:rPr>
          <w:rFonts w:ascii="楷体_GB2312" w:eastAsia="楷体_GB2312" w:hAnsi="宋体"/>
          <w:b/>
          <w:sz w:val="32"/>
          <w:szCs w:val="32"/>
        </w:rPr>
      </w:pPr>
      <w:r w:rsidRPr="00550891">
        <w:rPr>
          <w:rFonts w:ascii="楷体_GB2312" w:eastAsia="楷体_GB2312" w:hAnsi="宋体" w:hint="eastAsia"/>
          <w:b/>
          <w:sz w:val="32"/>
          <w:szCs w:val="32"/>
        </w:rPr>
        <w:t>（二）加强改进科技人才评价方式</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1</w:t>
      </w:r>
      <w:r>
        <w:rPr>
          <w:rFonts w:ascii="宋体" w:eastAsia="仿宋_GB2312" w:hAnsi="宋体" w:hint="eastAsia"/>
          <w:b/>
          <w:sz w:val="32"/>
          <w:szCs w:val="32"/>
        </w:rPr>
        <w:t>．</w:t>
      </w:r>
      <w:r w:rsidR="003009AD" w:rsidRPr="00550891">
        <w:rPr>
          <w:rFonts w:ascii="宋体" w:eastAsia="仿宋_GB2312" w:hAnsi="宋体" w:hint="eastAsia"/>
          <w:b/>
          <w:sz w:val="32"/>
          <w:szCs w:val="32"/>
        </w:rPr>
        <w:t>统筹设置科技人才计划。</w:t>
      </w:r>
      <w:r w:rsidR="003009AD" w:rsidRPr="00550891">
        <w:rPr>
          <w:rFonts w:ascii="宋体" w:eastAsia="仿宋_GB2312" w:hAnsi="宋体" w:hint="eastAsia"/>
          <w:sz w:val="32"/>
          <w:szCs w:val="32"/>
        </w:rPr>
        <w:t>坚持党管人才的原则，科技人才评价由组织部门牵头抓总，市直各有关部门、各县（市、区）协调配合。加强统筹协调，针对不同支持对象科学设置符合人才发展规律的科技人才计划。建立人才项目申报查重及处理机制，防止人才申报违规行为，避免多个类似人才项目同时支持同一人才。</w:t>
      </w:r>
      <w:r w:rsidR="003009AD"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市委组织部、市科技局、市人力资源社会保障局，各县（市、区）党委和人民</w:t>
      </w:r>
      <w:r w:rsidR="003009AD" w:rsidRPr="00550891">
        <w:rPr>
          <w:rFonts w:ascii="仿宋_GB2312" w:eastAsia="仿宋_GB2312" w:hAnsi="宋体" w:hint="eastAsia"/>
          <w:b/>
          <w:bCs/>
          <w:kern w:val="0"/>
          <w:sz w:val="32"/>
          <w:szCs w:val="32"/>
        </w:rPr>
        <w:t>政府〕</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2</w:t>
      </w:r>
      <w:r>
        <w:rPr>
          <w:rFonts w:ascii="宋体" w:eastAsia="仿宋_GB2312" w:hAnsi="宋体" w:hint="eastAsia"/>
          <w:b/>
          <w:sz w:val="32"/>
          <w:szCs w:val="32"/>
        </w:rPr>
        <w:t>．</w:t>
      </w:r>
      <w:r w:rsidR="003009AD" w:rsidRPr="00550891">
        <w:rPr>
          <w:rFonts w:ascii="宋体" w:eastAsia="仿宋_GB2312" w:hAnsi="宋体" w:hint="eastAsia"/>
          <w:b/>
          <w:sz w:val="32"/>
          <w:szCs w:val="32"/>
        </w:rPr>
        <w:t>建立人才分类评价体系。</w:t>
      </w:r>
      <w:r w:rsidR="003009AD" w:rsidRPr="00550891">
        <w:rPr>
          <w:rFonts w:ascii="宋体" w:eastAsia="仿宋_GB2312" w:hAnsi="宋体" w:hint="eastAsia"/>
          <w:sz w:val="32"/>
          <w:szCs w:val="32"/>
        </w:rPr>
        <w:t>对科技人才进行分类评价，重点围绕品德、工作能力、工作业绩等方面，科学设置各类科技人才的评价标准，克服唯论文、唯职称、唯学历、唯奖项倾向，推行代表作评价制度，注重标志性成果的质量、贡献、影响。把学科领域活跃度和影响力、重要学术组织或期刊任职、研发成果原创性、成果转化效益、科技服务满意度等作为重要评价指标。对社会公益性研究、应用技术开发等类型科研人才，着重评价其为</w:t>
      </w:r>
      <w:r w:rsidR="003009AD" w:rsidRPr="00550891">
        <w:rPr>
          <w:rFonts w:ascii="宋体" w:eastAsia="仿宋_GB2312" w:hAnsi="宋体" w:hint="eastAsia"/>
          <w:sz w:val="32"/>
          <w:szCs w:val="32"/>
        </w:rPr>
        <w:lastRenderedPageBreak/>
        <w:t>社会公益事业和政府决策提供科技支撑的能力和贡献，论文发表、论文引用榜单和影响因子排名等仅作为评价参考。注重个人评价和团队评价、过程评价和结果评价、定量评价和定性评价相结合。</w:t>
      </w:r>
      <w:r w:rsidR="003009AD"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市委组织部、市科技局、市人力资源社会保障局，各县（市、区）党委和人民</w:t>
      </w:r>
      <w:r w:rsidR="003009AD" w:rsidRPr="00550891">
        <w:rPr>
          <w:rFonts w:ascii="仿宋_GB2312" w:eastAsia="仿宋_GB2312" w:hAnsi="宋体" w:hint="eastAsia"/>
          <w:b/>
          <w:bCs/>
          <w:kern w:val="0"/>
          <w:sz w:val="32"/>
          <w:szCs w:val="32"/>
        </w:rPr>
        <w:t>政府〕</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3</w:t>
      </w:r>
      <w:r>
        <w:rPr>
          <w:rFonts w:ascii="宋体" w:eastAsia="仿宋_GB2312" w:hAnsi="宋体" w:hint="eastAsia"/>
          <w:b/>
          <w:sz w:val="32"/>
          <w:szCs w:val="32"/>
        </w:rPr>
        <w:t>．</w:t>
      </w:r>
      <w:r w:rsidR="003009AD" w:rsidRPr="00550891">
        <w:rPr>
          <w:rFonts w:ascii="宋体" w:eastAsia="仿宋_GB2312" w:hAnsi="宋体" w:hint="eastAsia"/>
          <w:b/>
          <w:sz w:val="32"/>
          <w:szCs w:val="32"/>
        </w:rPr>
        <w:t>端正人才评价使用导向。</w:t>
      </w:r>
      <w:r w:rsidR="003009AD" w:rsidRPr="00550891">
        <w:rPr>
          <w:rFonts w:ascii="宋体" w:eastAsia="仿宋_GB2312" w:hAnsi="宋体" w:hint="eastAsia"/>
          <w:sz w:val="32"/>
          <w:szCs w:val="32"/>
        </w:rPr>
        <w:t>坚持正确价值导向，以能力、质量、贡献评价人才，强调科研水平和实际贡献，突出代表性成果在人才评价中的重要性。不把人才荣誉性称号作为承担各类科技计划项目、获得科技奖励、职称评定、岗位聘用、薪酬待遇的限制条件，使人才称号回归学术性、荣誉性本质，避免与物质利益简单、直接挂钩，科技计划项目名称不作为人才称号，克服评价结果终身化。</w:t>
      </w:r>
      <w:r w:rsidR="003009AD"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市委组织部、市科技局、市人力资源社会保障局，各县（市、区）党委和人民</w:t>
      </w:r>
      <w:r w:rsidR="003009AD" w:rsidRPr="00550891">
        <w:rPr>
          <w:rFonts w:ascii="仿宋_GB2312" w:eastAsia="仿宋_GB2312" w:hAnsi="宋体" w:hint="eastAsia"/>
          <w:b/>
          <w:bCs/>
          <w:kern w:val="0"/>
          <w:sz w:val="32"/>
          <w:szCs w:val="32"/>
        </w:rPr>
        <w:t>政府〕</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4</w:t>
      </w:r>
      <w:r>
        <w:rPr>
          <w:rFonts w:ascii="宋体" w:eastAsia="仿宋_GB2312" w:hAnsi="宋体" w:hint="eastAsia"/>
          <w:b/>
          <w:sz w:val="32"/>
          <w:szCs w:val="32"/>
        </w:rPr>
        <w:t>．</w:t>
      </w:r>
      <w:r w:rsidR="003009AD" w:rsidRPr="00550891">
        <w:rPr>
          <w:rFonts w:ascii="宋体" w:eastAsia="仿宋_GB2312" w:hAnsi="宋体" w:hint="eastAsia"/>
          <w:b/>
          <w:sz w:val="32"/>
          <w:szCs w:val="32"/>
        </w:rPr>
        <w:t>强化单位评价主体地位。</w:t>
      </w:r>
      <w:r w:rsidR="003009AD" w:rsidRPr="00550891">
        <w:rPr>
          <w:rFonts w:ascii="宋体" w:eastAsia="仿宋_GB2312" w:hAnsi="宋体" w:hint="eastAsia"/>
          <w:sz w:val="32"/>
          <w:szCs w:val="32"/>
        </w:rPr>
        <w:t>按照“谁用谁评价、干什么评什么”原则，支持用人单位结合自身功能定位和发展方向，建立人才分类评价指标体系，健全人才评价工作制度，促进人才评价与培养、使用、激励等相衔接。按照深化职称制度改革方向要求，分类完善职称评价标准，不将论文、外语、专利、计算机水平作为应用型人才、基层一线人才职称评审的限制条件。落实职称评审权限下放改革措施，支持条件成熟的高等院校、医院、科研院所、大型企业和其他人才智力密集的企事业单位按照管理权限开展自主评价工作。</w:t>
      </w:r>
      <w:r w:rsidR="003009AD"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市委组织部、市科技局、市人力</w:t>
      </w:r>
      <w:r w:rsidR="007A13D4">
        <w:rPr>
          <w:rFonts w:ascii="仿宋_GB2312" w:eastAsia="仿宋_GB2312" w:hAnsi="宋体" w:hint="eastAsia"/>
          <w:b/>
          <w:bCs/>
          <w:kern w:val="0"/>
          <w:sz w:val="32"/>
          <w:szCs w:val="32"/>
        </w:rPr>
        <w:lastRenderedPageBreak/>
        <w:t>资源社会保障局，各县（市、区）党委和人民</w:t>
      </w:r>
      <w:r w:rsidR="003009AD" w:rsidRPr="00550891">
        <w:rPr>
          <w:rFonts w:ascii="仿宋_GB2312" w:eastAsia="仿宋_GB2312" w:hAnsi="宋体" w:hint="eastAsia"/>
          <w:b/>
          <w:bCs/>
          <w:kern w:val="0"/>
          <w:sz w:val="32"/>
          <w:szCs w:val="32"/>
        </w:rPr>
        <w:t>政府〕</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5</w:t>
      </w:r>
      <w:r>
        <w:rPr>
          <w:rFonts w:ascii="宋体" w:eastAsia="仿宋_GB2312" w:hAnsi="宋体" w:hint="eastAsia"/>
          <w:b/>
          <w:sz w:val="32"/>
          <w:szCs w:val="32"/>
        </w:rPr>
        <w:t>．</w:t>
      </w:r>
      <w:r w:rsidR="003009AD" w:rsidRPr="00550891">
        <w:rPr>
          <w:rFonts w:ascii="宋体" w:eastAsia="仿宋_GB2312" w:hAnsi="宋体" w:hint="eastAsia"/>
          <w:b/>
          <w:sz w:val="32"/>
          <w:szCs w:val="32"/>
        </w:rPr>
        <w:t>加大优秀人才团队引育。</w:t>
      </w:r>
      <w:r w:rsidR="003009AD" w:rsidRPr="00550891">
        <w:rPr>
          <w:rFonts w:ascii="宋体" w:eastAsia="仿宋_GB2312" w:hAnsi="宋体" w:hint="eastAsia"/>
          <w:sz w:val="32"/>
          <w:szCs w:val="32"/>
        </w:rPr>
        <w:t>健全不唯地域、不求所有、不拘一格的引才用才政策体系，营造聚天下英才而用之的良好环境。加大对“高精尖缺”创新型人才和团队引进力度和科研经费支持力度。强化高层次人才引育载体建设，在高层次人才引进、编制使用、收入分配等方面赋予科研院所更大自主权；继续推进高等院校和科研院所薪酬改革试点工作，探索建立与我市高层次人才引领创新驱动核心地位相匹配的薪酬分配制度。加大各类计划、项目、人才工程等对青年人才支持力度。</w:t>
      </w:r>
      <w:r w:rsidR="003009AD"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市委组织部、市科技局、市人力资源社会保障局，各县（市、区）党委和人民</w:t>
      </w:r>
      <w:r w:rsidR="003009AD" w:rsidRPr="00550891">
        <w:rPr>
          <w:rFonts w:ascii="仿宋_GB2312" w:eastAsia="仿宋_GB2312" w:hAnsi="宋体" w:hint="eastAsia"/>
          <w:b/>
          <w:bCs/>
          <w:kern w:val="0"/>
          <w:sz w:val="32"/>
          <w:szCs w:val="32"/>
        </w:rPr>
        <w:t>政府〕</w:t>
      </w:r>
    </w:p>
    <w:p w:rsidR="003009AD" w:rsidRPr="00550891" w:rsidRDefault="003009AD" w:rsidP="00550891">
      <w:pPr>
        <w:adjustRightInd w:val="0"/>
        <w:snapToGrid w:val="0"/>
        <w:spacing w:line="579" w:lineRule="exact"/>
        <w:ind w:firstLineChars="200" w:firstLine="643"/>
        <w:rPr>
          <w:rFonts w:ascii="楷体_GB2312" w:eastAsia="楷体_GB2312" w:hAnsi="宋体"/>
          <w:b/>
          <w:sz w:val="32"/>
          <w:szCs w:val="32"/>
        </w:rPr>
      </w:pPr>
      <w:r w:rsidRPr="00550891">
        <w:rPr>
          <w:rFonts w:ascii="楷体_GB2312" w:eastAsia="楷体_GB2312" w:hAnsi="宋体" w:hint="eastAsia"/>
          <w:b/>
          <w:sz w:val="32"/>
          <w:szCs w:val="32"/>
        </w:rPr>
        <w:t>（三）持续推进科研机构评估改革</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1</w:t>
      </w:r>
      <w:r>
        <w:rPr>
          <w:rFonts w:ascii="宋体" w:eastAsia="仿宋_GB2312" w:hAnsi="宋体" w:hint="eastAsia"/>
          <w:b/>
          <w:sz w:val="32"/>
          <w:szCs w:val="32"/>
        </w:rPr>
        <w:t>．</w:t>
      </w:r>
      <w:r w:rsidR="003009AD" w:rsidRPr="00550891">
        <w:rPr>
          <w:rFonts w:ascii="宋体" w:eastAsia="仿宋_GB2312" w:hAnsi="宋体" w:hint="eastAsia"/>
          <w:b/>
          <w:sz w:val="32"/>
          <w:szCs w:val="32"/>
        </w:rPr>
        <w:t>实行科研机构分类评估。</w:t>
      </w:r>
      <w:r w:rsidR="003009AD" w:rsidRPr="00550891">
        <w:rPr>
          <w:rFonts w:ascii="宋体" w:eastAsia="仿宋_GB2312" w:hAnsi="宋体" w:hint="eastAsia"/>
          <w:sz w:val="32"/>
          <w:szCs w:val="32"/>
        </w:rPr>
        <w:t>针对不同科研机构特点和从事的科研活动类型，建立分类评价指标体系和评价程序规范。基础类科研机构突出原创导向，以同行评议为主；公益性科研机构突出需求导向，以行业用户和社会评价为主；应用开发类科研机构突出企业主体、市场导向，以用户评价、第三方评价和市场绩效为主。</w:t>
      </w:r>
      <w:r w:rsidR="007A13D4">
        <w:rPr>
          <w:rFonts w:ascii="仿宋_GB2312" w:eastAsia="仿宋_GB2312" w:hAnsi="宋体" w:hint="eastAsia"/>
          <w:b/>
          <w:bCs/>
          <w:kern w:val="0"/>
          <w:sz w:val="32"/>
          <w:szCs w:val="32"/>
        </w:rPr>
        <w:t>〔责任单位：市科技局、市教育局，各县（市、区）党委和人民</w:t>
      </w:r>
      <w:r w:rsidR="003009AD" w:rsidRPr="00550891">
        <w:rPr>
          <w:rFonts w:ascii="仿宋_GB2312" w:eastAsia="仿宋_GB2312" w:hAnsi="宋体" w:hint="eastAsia"/>
          <w:b/>
          <w:bCs/>
          <w:kern w:val="0"/>
          <w:sz w:val="32"/>
          <w:szCs w:val="32"/>
        </w:rPr>
        <w:t>政府〕</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2</w:t>
      </w:r>
      <w:r>
        <w:rPr>
          <w:rFonts w:ascii="宋体" w:eastAsia="仿宋_GB2312" w:hAnsi="宋体" w:hint="eastAsia"/>
          <w:b/>
          <w:sz w:val="32"/>
          <w:szCs w:val="32"/>
        </w:rPr>
        <w:t>．</w:t>
      </w:r>
      <w:r w:rsidR="003009AD" w:rsidRPr="00550891">
        <w:rPr>
          <w:rFonts w:ascii="宋体" w:eastAsia="仿宋_GB2312" w:hAnsi="宋体" w:hint="eastAsia"/>
          <w:b/>
          <w:sz w:val="32"/>
          <w:szCs w:val="32"/>
        </w:rPr>
        <w:t>推动实施章程管理制度。</w:t>
      </w:r>
      <w:r w:rsidR="003009AD" w:rsidRPr="00550891">
        <w:rPr>
          <w:rFonts w:ascii="宋体" w:eastAsia="仿宋_GB2312" w:hAnsi="宋体" w:hint="eastAsia"/>
          <w:sz w:val="32"/>
          <w:szCs w:val="32"/>
        </w:rPr>
        <w:t>推动科研事业单位制定实施章程，确立章程在单位管理运行中的基础性制度地位，实现“一院（所）一章程”和依章程管理。章程要明确规定单位的宗旨目标、</w:t>
      </w:r>
      <w:r w:rsidR="003009AD" w:rsidRPr="00550891">
        <w:rPr>
          <w:rFonts w:ascii="宋体" w:eastAsia="仿宋_GB2312" w:hAnsi="宋体" w:hint="eastAsia"/>
          <w:sz w:val="32"/>
          <w:szCs w:val="32"/>
        </w:rPr>
        <w:lastRenderedPageBreak/>
        <w:t>功能定位、业务范围、领导体制、运行管理机制等，确保机构运行各项事务有章可循。</w:t>
      </w:r>
      <w:r w:rsidR="003009AD"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：市科技局、市委编办、市人力资源社会保障局，各县（市、区）党委和人民</w:t>
      </w:r>
      <w:r w:rsidR="003009AD" w:rsidRPr="00550891">
        <w:rPr>
          <w:rFonts w:ascii="仿宋_GB2312" w:eastAsia="仿宋_GB2312" w:hAnsi="宋体" w:hint="eastAsia"/>
          <w:b/>
          <w:bCs/>
          <w:kern w:val="0"/>
          <w:sz w:val="32"/>
          <w:szCs w:val="32"/>
        </w:rPr>
        <w:t>政府〕</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3</w:t>
      </w:r>
      <w:r>
        <w:rPr>
          <w:rFonts w:ascii="宋体" w:eastAsia="仿宋_GB2312" w:hAnsi="宋体" w:hint="eastAsia"/>
          <w:b/>
          <w:sz w:val="32"/>
          <w:szCs w:val="32"/>
        </w:rPr>
        <w:t>．</w:t>
      </w:r>
      <w:r w:rsidR="003009AD" w:rsidRPr="00550891">
        <w:rPr>
          <w:rFonts w:ascii="宋体" w:eastAsia="仿宋_GB2312" w:hAnsi="宋体" w:hint="eastAsia"/>
          <w:b/>
          <w:sz w:val="32"/>
          <w:szCs w:val="32"/>
        </w:rPr>
        <w:t>落实法人自主决策权力。</w:t>
      </w:r>
      <w:r w:rsidR="003009AD" w:rsidRPr="00550891">
        <w:rPr>
          <w:rFonts w:ascii="宋体" w:eastAsia="仿宋_GB2312" w:hAnsi="宋体" w:hint="eastAsia"/>
          <w:sz w:val="32"/>
          <w:szCs w:val="32"/>
        </w:rPr>
        <w:t>事业单位主管部门要加快推进政事分开、管办分离，赋予科研事业单位充分自主权，对章程明确赋予科研事业单位管理权限的事务，由单位自主独立决策、科学有效管理，少干预或不干预。探索人员编制实行备案制管理，人员聘免和职称评聘自主决策，建立以增加知识价值为导向的分配激励机制。坚持权责一致原则，细化自主权的行使规则与监督制度，形成完善的内控机制。切实发挥单位党委（党组）把方向、管大局、保落实的重要作用，坚决防止党的领导弱化、党的建设缺失。</w:t>
      </w:r>
      <w:r w:rsidR="003009AD"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：市科技局、市人力资源社会保障局、市委编办，各县（市、区）党委和人民</w:t>
      </w:r>
      <w:r w:rsidR="003009AD" w:rsidRPr="00550891">
        <w:rPr>
          <w:rFonts w:ascii="仿宋_GB2312" w:eastAsia="仿宋_GB2312" w:hAnsi="宋体" w:hint="eastAsia"/>
          <w:b/>
          <w:bCs/>
          <w:kern w:val="0"/>
          <w:sz w:val="32"/>
          <w:szCs w:val="32"/>
        </w:rPr>
        <w:t>政府〕</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4</w:t>
      </w:r>
      <w:r>
        <w:rPr>
          <w:rFonts w:ascii="宋体" w:eastAsia="仿宋_GB2312" w:hAnsi="宋体"/>
          <w:b/>
          <w:sz w:val="32"/>
          <w:szCs w:val="32"/>
        </w:rPr>
        <w:t>．</w:t>
      </w:r>
      <w:r w:rsidR="003009AD" w:rsidRPr="00550891">
        <w:rPr>
          <w:rFonts w:ascii="宋体" w:eastAsia="仿宋_GB2312" w:hAnsi="宋体" w:hint="eastAsia"/>
          <w:b/>
          <w:sz w:val="32"/>
          <w:szCs w:val="32"/>
        </w:rPr>
        <w:t>构建绩效评估长效机制。</w:t>
      </w:r>
      <w:r w:rsidR="003009AD" w:rsidRPr="00550891">
        <w:rPr>
          <w:rFonts w:ascii="宋体" w:eastAsia="仿宋_GB2312" w:hAnsi="宋体" w:hint="eastAsia"/>
          <w:sz w:val="32"/>
          <w:szCs w:val="32"/>
        </w:rPr>
        <w:t>建立综合评价与年度抽查评价相结合的科研事业单位绩效评价长效机制。以</w:t>
      </w:r>
      <w:r w:rsidR="003009AD" w:rsidRPr="00550891">
        <w:rPr>
          <w:rFonts w:ascii="宋体" w:eastAsia="仿宋_GB2312" w:hAnsi="宋体"/>
          <w:sz w:val="32"/>
          <w:szCs w:val="32"/>
        </w:rPr>
        <w:t>5</w:t>
      </w:r>
      <w:r w:rsidR="003009AD" w:rsidRPr="00550891">
        <w:rPr>
          <w:rFonts w:ascii="宋体" w:eastAsia="仿宋_GB2312" w:hAnsi="宋体" w:hint="eastAsia"/>
          <w:sz w:val="32"/>
          <w:szCs w:val="32"/>
        </w:rPr>
        <w:t>年为评价周期，对科研事业单位开展涵盖职责定位、科技产出、创新效益等方面的综合评价。在评价周期内，每年委托第三方机构对科研事业单位年度目标和绩效完成情况等进行抽评。加强绩效评估结果与科研管理机制的衔接，在科研事业单位领导人员调整、任期目标考核、学科方向调整、条件平台建设、绩效激励等工作中，强化绩效评估结果的应用。在科技创新政策规划制定、科研任务安排部署、财政拨款、科研事业单位人事管理、绩效工资总量核定等工</w:t>
      </w:r>
      <w:r w:rsidR="003009AD" w:rsidRPr="00550891">
        <w:rPr>
          <w:rFonts w:ascii="宋体" w:eastAsia="仿宋_GB2312" w:hAnsi="宋体" w:hint="eastAsia"/>
          <w:sz w:val="32"/>
          <w:szCs w:val="32"/>
        </w:rPr>
        <w:lastRenderedPageBreak/>
        <w:t>作中，将绩效评估结果作为重要依据；按照程序办理科研事业单位编制调整事项时，参考绩效评估结果。</w:t>
      </w:r>
      <w:r w:rsidR="003009AD"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：市科技局、市委编办、市人力资源社会保障局，各县（市、区）党委和人民</w:t>
      </w:r>
      <w:r w:rsidR="003009AD" w:rsidRPr="00550891">
        <w:rPr>
          <w:rFonts w:ascii="仿宋_GB2312" w:eastAsia="仿宋_GB2312" w:hAnsi="宋体" w:hint="eastAsia"/>
          <w:b/>
          <w:bCs/>
          <w:kern w:val="0"/>
          <w:sz w:val="32"/>
          <w:szCs w:val="32"/>
        </w:rPr>
        <w:t>政府〕</w:t>
      </w:r>
    </w:p>
    <w:p w:rsidR="003009AD" w:rsidRPr="00550891" w:rsidRDefault="00550891" w:rsidP="00550891">
      <w:pPr>
        <w:adjustRightInd w:val="0"/>
        <w:snapToGrid w:val="0"/>
        <w:spacing w:line="579" w:lineRule="exact"/>
        <w:ind w:firstLineChars="200" w:firstLine="643"/>
        <w:rPr>
          <w:rFonts w:ascii="仿宋_GB2312" w:eastAsia="仿宋_GB2312" w:hAnsi="宋体"/>
          <w:sz w:val="32"/>
          <w:szCs w:val="32"/>
        </w:rPr>
      </w:pPr>
      <w:r>
        <w:rPr>
          <w:rFonts w:ascii="宋体" w:eastAsia="仿宋_GB2312" w:hAnsi="宋体"/>
          <w:b/>
          <w:sz w:val="32"/>
          <w:szCs w:val="32"/>
        </w:rPr>
        <w:t>5</w:t>
      </w:r>
      <w:r>
        <w:rPr>
          <w:rFonts w:ascii="宋体" w:eastAsia="仿宋_GB2312" w:hAnsi="宋体" w:hint="eastAsia"/>
          <w:b/>
          <w:sz w:val="32"/>
          <w:szCs w:val="32"/>
        </w:rPr>
        <w:t>．</w:t>
      </w:r>
      <w:r w:rsidR="003009AD" w:rsidRPr="00550891">
        <w:rPr>
          <w:rFonts w:ascii="宋体" w:eastAsia="仿宋_GB2312" w:hAnsi="宋体" w:hint="eastAsia"/>
          <w:b/>
          <w:sz w:val="32"/>
          <w:szCs w:val="32"/>
        </w:rPr>
        <w:t>完善创新基地评估体系。</w:t>
      </w:r>
      <w:r w:rsidR="003009AD" w:rsidRPr="00550891">
        <w:rPr>
          <w:rFonts w:ascii="宋体" w:eastAsia="仿宋_GB2312" w:hAnsi="宋体" w:hint="eastAsia"/>
          <w:sz w:val="32"/>
          <w:szCs w:val="32"/>
        </w:rPr>
        <w:t>根据科技创新基地（平台）功能定位、任务目标、运行机制等不同特点，进一步完善评估内容和程序，确定不同的评价方式和标准。建立与评估结果挂钩的动态管理机制，坚持优胜劣汰、有进有出，实现科技创新基地（平台）建设运行的良性循环。</w:t>
      </w:r>
      <w:r w:rsidR="007A13D4">
        <w:rPr>
          <w:rFonts w:ascii="仿宋_GB2312" w:eastAsia="仿宋_GB2312" w:hAnsi="宋体" w:hint="eastAsia"/>
          <w:b/>
          <w:bCs/>
          <w:kern w:val="0"/>
          <w:sz w:val="32"/>
          <w:szCs w:val="32"/>
        </w:rPr>
        <w:t>〔责任单位：市科技局，各县（市、区）党委和人民</w:t>
      </w:r>
      <w:r w:rsidR="003009AD" w:rsidRPr="00550891">
        <w:rPr>
          <w:rFonts w:ascii="仿宋_GB2312" w:eastAsia="仿宋_GB2312" w:hAnsi="宋体" w:hint="eastAsia"/>
          <w:b/>
          <w:bCs/>
          <w:kern w:val="0"/>
          <w:sz w:val="32"/>
          <w:szCs w:val="32"/>
        </w:rPr>
        <w:t>政府〕</w:t>
      </w:r>
    </w:p>
    <w:p w:rsidR="003009AD" w:rsidRPr="00550891" w:rsidRDefault="003009AD" w:rsidP="00550891">
      <w:pPr>
        <w:adjustRightInd w:val="0"/>
        <w:snapToGrid w:val="0"/>
        <w:spacing w:line="579" w:lineRule="exact"/>
        <w:ind w:firstLineChars="200" w:firstLine="640"/>
        <w:rPr>
          <w:rFonts w:ascii="宋体" w:eastAsia="黑体" w:hAnsi="宋体"/>
          <w:sz w:val="32"/>
          <w:szCs w:val="32"/>
        </w:rPr>
      </w:pPr>
      <w:r w:rsidRPr="00550891">
        <w:rPr>
          <w:rFonts w:ascii="宋体" w:eastAsia="黑体" w:hAnsi="宋体" w:hint="eastAsia"/>
          <w:sz w:val="32"/>
          <w:szCs w:val="32"/>
        </w:rPr>
        <w:t>三、保障措施</w:t>
      </w:r>
    </w:p>
    <w:p w:rsidR="003009AD" w:rsidRPr="00550891" w:rsidRDefault="003009AD" w:rsidP="00550891">
      <w:pPr>
        <w:adjustRightInd w:val="0"/>
        <w:snapToGrid w:val="0"/>
        <w:spacing w:line="579" w:lineRule="exact"/>
        <w:ind w:firstLineChars="200" w:firstLine="643"/>
        <w:rPr>
          <w:rFonts w:ascii="仿宋_GB2312" w:eastAsia="仿宋_GB2312" w:hAnsi="宋体"/>
          <w:sz w:val="32"/>
          <w:szCs w:val="32"/>
        </w:rPr>
      </w:pPr>
      <w:r w:rsidRPr="00550891">
        <w:rPr>
          <w:rFonts w:ascii="楷体_GB2312" w:eastAsia="楷体_GB2312" w:hAnsi="宋体" w:hint="eastAsia"/>
          <w:b/>
          <w:sz w:val="32"/>
          <w:szCs w:val="32"/>
        </w:rPr>
        <w:t>（一）加强组织领导。</w:t>
      </w:r>
      <w:r w:rsidRPr="00550891">
        <w:rPr>
          <w:rFonts w:ascii="宋体" w:eastAsia="仿宋_GB2312" w:hAnsi="宋体" w:hint="eastAsia"/>
          <w:sz w:val="32"/>
          <w:szCs w:val="32"/>
        </w:rPr>
        <w:t>市科技领导小组负责“三评”改革工作的组织领导和统筹协调。各有关部门要根据职责分工，加强协调配合、具体指导和督促检查，确保“三评”改革政策举措落实落地。各县（市、区）要结合实际推进本地“三评”改革工作。</w:t>
      </w:r>
      <w:r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市委组织部、市科技局、市人力资源社会保障局，各县（市、区）党委和人民</w:t>
      </w:r>
      <w:r w:rsidRPr="00550891">
        <w:rPr>
          <w:rFonts w:ascii="仿宋_GB2312" w:eastAsia="仿宋_GB2312" w:hAnsi="宋体" w:hint="eastAsia"/>
          <w:b/>
          <w:bCs/>
          <w:kern w:val="0"/>
          <w:sz w:val="32"/>
          <w:szCs w:val="32"/>
        </w:rPr>
        <w:t>政府〕</w:t>
      </w:r>
    </w:p>
    <w:p w:rsidR="003009AD" w:rsidRPr="00550891" w:rsidRDefault="003009AD" w:rsidP="00550891">
      <w:pPr>
        <w:adjustRightInd w:val="0"/>
        <w:snapToGrid w:val="0"/>
        <w:spacing w:line="579" w:lineRule="exact"/>
        <w:ind w:firstLineChars="200" w:firstLine="643"/>
        <w:rPr>
          <w:rFonts w:ascii="仿宋_GB2312" w:eastAsia="仿宋_GB2312" w:hAnsi="宋体"/>
          <w:sz w:val="32"/>
          <w:szCs w:val="32"/>
        </w:rPr>
      </w:pPr>
      <w:r w:rsidRPr="00550891">
        <w:rPr>
          <w:rFonts w:ascii="楷体_GB2312" w:eastAsia="楷体_GB2312" w:hAnsi="宋体" w:hint="eastAsia"/>
          <w:b/>
          <w:sz w:val="32"/>
          <w:szCs w:val="32"/>
        </w:rPr>
        <w:t>（二）落实主体责任。</w:t>
      </w:r>
      <w:r w:rsidRPr="00550891">
        <w:rPr>
          <w:rFonts w:ascii="宋体" w:eastAsia="仿宋_GB2312" w:hAnsi="宋体" w:hint="eastAsia"/>
          <w:sz w:val="32"/>
          <w:szCs w:val="32"/>
        </w:rPr>
        <w:t>各县（市、区）、各有关部门要按照深化“放管服”改革的要求，加大“三评”改革推进力度，切实精简“三评”项目数量，强化监管和服务。各相关评价主体要强化责任意识，按照“谁评价、谁负责”的原则，细化工作任务，明确责任分工，扎实推进“三评”改革和科研绩效管理各项工作。</w:t>
      </w:r>
      <w:r w:rsidRPr="00550891">
        <w:rPr>
          <w:rFonts w:ascii="宋体" w:eastAsia="仿宋_GB2312" w:hAnsi="宋体" w:hint="eastAsia"/>
          <w:sz w:val="32"/>
          <w:szCs w:val="32"/>
        </w:rPr>
        <w:lastRenderedPageBreak/>
        <w:t>各县（市、区）、各相关部门、单位要保证“三评”改革责任落实到位，一年内取得初步成效，两年内取得改革成果，三年内确保全面完成改革任务。</w:t>
      </w:r>
      <w:r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市委组织部、市科技局、市人力资源社会保障局，各县（市、区）党委和人民</w:t>
      </w:r>
      <w:r w:rsidRPr="00550891">
        <w:rPr>
          <w:rFonts w:ascii="仿宋_GB2312" w:eastAsia="仿宋_GB2312" w:hAnsi="宋体" w:hint="eastAsia"/>
          <w:b/>
          <w:bCs/>
          <w:kern w:val="0"/>
          <w:sz w:val="32"/>
          <w:szCs w:val="32"/>
        </w:rPr>
        <w:t>政府〕</w:t>
      </w:r>
    </w:p>
    <w:p w:rsidR="003009AD" w:rsidRPr="00550891" w:rsidRDefault="003009AD" w:rsidP="00550891">
      <w:pPr>
        <w:adjustRightInd w:val="0"/>
        <w:snapToGrid w:val="0"/>
        <w:spacing w:line="579" w:lineRule="exact"/>
        <w:ind w:firstLineChars="200" w:firstLine="643"/>
        <w:rPr>
          <w:rFonts w:ascii="仿宋_GB2312" w:eastAsia="仿宋_GB2312" w:hAnsi="宋体"/>
          <w:sz w:val="32"/>
          <w:szCs w:val="32"/>
        </w:rPr>
      </w:pPr>
      <w:r w:rsidRPr="00550891">
        <w:rPr>
          <w:rFonts w:ascii="楷体_GB2312" w:eastAsia="楷体_GB2312" w:hAnsi="宋体" w:hint="eastAsia"/>
          <w:b/>
          <w:sz w:val="32"/>
          <w:szCs w:val="32"/>
        </w:rPr>
        <w:t>（三）强化监督评估。</w:t>
      </w:r>
      <w:r w:rsidRPr="00550891">
        <w:rPr>
          <w:rFonts w:ascii="宋体" w:eastAsia="仿宋_GB2312" w:hAnsi="宋体" w:hint="eastAsia"/>
          <w:sz w:val="32"/>
          <w:szCs w:val="32"/>
        </w:rPr>
        <w:t>建立健全覆盖“三评”全过程的监督评估机制，强化“三评”活动事前、事中、事后监督评估，实现评审全过程的可申诉、可查询、可追溯。事前全面推行诚信承诺制度。事中实行重点监督和随机抽查相结合，强化重点环节监督，加强对各类主体履职尽责和任务完成情况的监督评估。事后强化绩效评估和动态调整，按照合同（委托书、协议书等）约定开展绩效评估，评估结果作为对相关主体监督管理和动态调整的重要参考。</w:t>
      </w:r>
      <w:r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市科技局、市委组织部、市人力资源社会保障局，各县（市、区）党委和人民</w:t>
      </w:r>
      <w:r w:rsidRPr="00550891">
        <w:rPr>
          <w:rFonts w:ascii="仿宋_GB2312" w:eastAsia="仿宋_GB2312" w:hAnsi="宋体" w:hint="eastAsia"/>
          <w:b/>
          <w:bCs/>
          <w:kern w:val="0"/>
          <w:sz w:val="32"/>
          <w:szCs w:val="32"/>
        </w:rPr>
        <w:t>政府〕</w:t>
      </w:r>
    </w:p>
    <w:p w:rsidR="003009AD" w:rsidRPr="00550891" w:rsidRDefault="003009AD" w:rsidP="00550891">
      <w:pPr>
        <w:adjustRightInd w:val="0"/>
        <w:snapToGrid w:val="0"/>
        <w:spacing w:line="579" w:lineRule="exact"/>
        <w:ind w:firstLineChars="200" w:firstLine="643"/>
        <w:rPr>
          <w:rFonts w:ascii="仿宋_GB2312" w:eastAsia="仿宋_GB2312" w:hAnsi="宋体"/>
          <w:sz w:val="32"/>
          <w:szCs w:val="32"/>
        </w:rPr>
      </w:pPr>
      <w:r w:rsidRPr="00550891">
        <w:rPr>
          <w:rFonts w:ascii="楷体_GB2312" w:eastAsia="楷体_GB2312" w:hAnsi="宋体" w:hint="eastAsia"/>
          <w:b/>
          <w:sz w:val="32"/>
          <w:szCs w:val="32"/>
        </w:rPr>
        <w:t>（四）加强诚信建设。</w:t>
      </w:r>
      <w:r w:rsidRPr="00550891">
        <w:rPr>
          <w:rFonts w:ascii="宋体" w:eastAsia="仿宋_GB2312" w:hAnsi="宋体" w:hint="eastAsia"/>
          <w:sz w:val="32"/>
          <w:szCs w:val="32"/>
        </w:rPr>
        <w:t>对科研不端行为零容忍，完善调查核实、公开公示、惩戒处理等制度。构建科研诚信体系，对严重失信人员和单位记入不良信用记录，实行“一票否决”，一定期限、一定范围内禁止其获得政府奖励和申报政府科技项目等。建立科研领域守信激励机制。将诚信监管关口前移，推动高等院校、科研院所等单位建立完善学术管理制度，对科研人员学术成长轨迹和学术水平进行跟踪评价。</w:t>
      </w:r>
      <w:r w:rsidRPr="00550891">
        <w:rPr>
          <w:rFonts w:ascii="仿宋_GB2312" w:eastAsia="仿宋_GB2312" w:hAnsi="宋体" w:hint="eastAsia"/>
          <w:b/>
          <w:bCs/>
          <w:kern w:val="0"/>
          <w:sz w:val="32"/>
          <w:szCs w:val="32"/>
        </w:rPr>
        <w:t>〔责任单位：</w:t>
      </w:r>
      <w:r w:rsidR="007A13D4">
        <w:rPr>
          <w:rFonts w:ascii="仿宋_GB2312" w:eastAsia="仿宋_GB2312" w:hAnsi="宋体" w:hint="eastAsia"/>
          <w:b/>
          <w:bCs/>
          <w:kern w:val="0"/>
          <w:sz w:val="32"/>
          <w:szCs w:val="32"/>
        </w:rPr>
        <w:t>市科技局、市委组织部、市人力资源社会保障局，各县（市、区）党委和人民</w:t>
      </w:r>
      <w:r w:rsidRPr="00550891">
        <w:rPr>
          <w:rFonts w:ascii="仿宋_GB2312" w:eastAsia="仿宋_GB2312" w:hAnsi="宋体" w:hint="eastAsia"/>
          <w:b/>
          <w:bCs/>
          <w:kern w:val="0"/>
          <w:sz w:val="32"/>
          <w:szCs w:val="32"/>
        </w:rPr>
        <w:t>政府〕</w:t>
      </w:r>
    </w:p>
    <w:p w:rsidR="003009AD" w:rsidRDefault="003009AD" w:rsidP="00550891">
      <w:pPr>
        <w:adjustRightInd w:val="0"/>
        <w:snapToGrid w:val="0"/>
        <w:spacing w:line="579" w:lineRule="exact"/>
        <w:ind w:firstLineChars="200" w:firstLine="643"/>
        <w:rPr>
          <w:rFonts w:ascii="仿宋_GB2312" w:eastAsia="仿宋_GB2312" w:hAnsi="宋体"/>
          <w:b/>
          <w:bCs/>
          <w:kern w:val="0"/>
          <w:sz w:val="32"/>
          <w:szCs w:val="32"/>
        </w:rPr>
      </w:pPr>
      <w:r w:rsidRPr="00550891">
        <w:rPr>
          <w:rFonts w:ascii="楷体_GB2312" w:eastAsia="楷体_GB2312" w:hAnsi="宋体" w:hint="eastAsia"/>
          <w:b/>
          <w:sz w:val="32"/>
          <w:szCs w:val="32"/>
        </w:rPr>
        <w:t>（五）狠抓示范宣传。</w:t>
      </w:r>
      <w:r w:rsidRPr="00550891">
        <w:rPr>
          <w:rFonts w:ascii="宋体" w:eastAsia="仿宋_GB2312" w:hAnsi="宋体" w:hint="eastAsia"/>
          <w:sz w:val="32"/>
          <w:szCs w:val="32"/>
        </w:rPr>
        <w:t>对一些关联度高、探索性强、暂不具</w:t>
      </w:r>
      <w:r w:rsidRPr="00550891">
        <w:rPr>
          <w:rFonts w:ascii="宋体" w:eastAsia="仿宋_GB2312" w:hAnsi="宋体" w:hint="eastAsia"/>
          <w:sz w:val="32"/>
          <w:szCs w:val="32"/>
        </w:rPr>
        <w:lastRenderedPageBreak/>
        <w:t>备全面推行条件的改革举措，可结合实际情况先期开展试点。各评价主体要加强相互配合与协同联动，加强政策宣传引导和解读培训，让广大科研人员知晓、掌握、用好改革政策，共同营造良好科研环境。</w:t>
      </w:r>
      <w:r w:rsidRPr="00550891">
        <w:rPr>
          <w:rFonts w:ascii="仿宋_GB2312" w:eastAsia="仿宋_GB2312" w:hAnsi="宋体" w:hint="eastAsia"/>
          <w:b/>
          <w:bCs/>
          <w:kern w:val="0"/>
          <w:sz w:val="32"/>
          <w:szCs w:val="32"/>
        </w:rPr>
        <w:t>〔责任单位：市科技局、市</w:t>
      </w:r>
      <w:r w:rsidR="007A13D4">
        <w:rPr>
          <w:rFonts w:ascii="仿宋_GB2312" w:eastAsia="仿宋_GB2312" w:hAnsi="宋体" w:hint="eastAsia"/>
          <w:b/>
          <w:bCs/>
          <w:kern w:val="0"/>
          <w:sz w:val="32"/>
          <w:szCs w:val="32"/>
        </w:rPr>
        <w:t>委宣传部、市委组织部、市人力资源社会保障局，各县（市、区）党委和人民</w:t>
      </w:r>
      <w:r w:rsidRPr="00550891">
        <w:rPr>
          <w:rFonts w:ascii="仿宋_GB2312" w:eastAsia="仿宋_GB2312" w:hAnsi="宋体" w:hint="eastAsia"/>
          <w:b/>
          <w:bCs/>
          <w:kern w:val="0"/>
          <w:sz w:val="32"/>
          <w:szCs w:val="32"/>
        </w:rPr>
        <w:t>政府〕</w:t>
      </w: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550891">
      <w:pPr>
        <w:adjustRightInd w:val="0"/>
        <w:snapToGrid w:val="0"/>
        <w:spacing w:line="579" w:lineRule="exact"/>
        <w:ind w:firstLineChars="200" w:firstLine="643"/>
        <w:rPr>
          <w:rFonts w:ascii="仿宋_GB2312" w:eastAsia="仿宋_GB2312" w:hAnsi="宋体"/>
          <w:b/>
          <w:bCs/>
          <w:kern w:val="0"/>
          <w:sz w:val="32"/>
          <w:szCs w:val="32"/>
        </w:rPr>
      </w:pPr>
    </w:p>
    <w:p w:rsidR="00550891" w:rsidRDefault="00550891" w:rsidP="007A13D4">
      <w:pPr>
        <w:adjustRightInd w:val="0"/>
        <w:snapToGrid w:val="0"/>
        <w:spacing w:line="579" w:lineRule="exact"/>
        <w:rPr>
          <w:rFonts w:ascii="仿宋_GB2312" w:eastAsia="仿宋_GB2312" w:hAnsi="宋体"/>
          <w:b/>
          <w:bCs/>
          <w:kern w:val="0"/>
          <w:sz w:val="32"/>
          <w:szCs w:val="32"/>
        </w:rPr>
      </w:pPr>
    </w:p>
    <w:p w:rsidR="00550891" w:rsidRDefault="00550891" w:rsidP="00550891"/>
    <w:p w:rsidR="00550891" w:rsidRPr="001068C6" w:rsidRDefault="00550891" w:rsidP="00550891"/>
    <w:p w:rsidR="003009AD" w:rsidRPr="00550891" w:rsidRDefault="009733D6" w:rsidP="00550891">
      <w:pPr>
        <w:spacing w:line="560" w:lineRule="exact"/>
        <w:ind w:rightChars="100" w:right="210"/>
        <w:rPr>
          <w:rFonts w:ascii="仿宋_GB2312" w:eastAsia="仿宋_GB2312" w:hAnsi="宋体"/>
          <w:sz w:val="28"/>
          <w:szCs w:val="28"/>
        </w:rPr>
      </w:pPr>
      <w:r w:rsidRPr="009733D6">
        <w:rPr>
          <w:rFonts w:ascii="宋体" w:eastAsia="仿宋_GB2312" w:hAnsi="宋体"/>
          <w:sz w:val="28"/>
          <w:szCs w:val="28"/>
        </w:rPr>
        <w:pict>
          <v:group id="_x0000_s1028" style="position:absolute;left:0;text-align:left;margin-left:0;margin-top:.55pt;width:442.2pt;height:28.4pt;z-index:251658240" coordorigin="1588,14296" coordsize="8844,568">
            <v:shapetype id="_x0000_t32" coordsize="21600,21600" o:spt="32" o:oned="t" path="m,l21600,21600e" filled="f">
              <v:path arrowok="t" fillok="f" o:connecttype="none"/>
              <o:lock v:ext="edit" shapetype="t"/>
            </v:shapetype>
            <v:shape id="_x0000_s1029" type="#_x0000_t32" style="position:absolute;left:1588;top:14296;width:8844;height:0;flip:y;mso-position-horizontal:center;mso-position-horizontal-relative:margin;mso-position-vertical-relative:page" o:connectortype="straight" o:allowoverlap="f"/>
            <v:shape id="_x0000_s1030" type="#_x0000_t32" style="position:absolute;left:1588;top:14864;width:8844;height:0;flip:y;mso-position-horizontal:center;mso-position-horizontal-relative:margin;mso-position-vertical-relative:page" o:connectortype="straight" o:allowoverlap="f"/>
          </v:group>
        </w:pict>
      </w:r>
      <w:r w:rsidR="00550891" w:rsidRPr="001068C6">
        <w:rPr>
          <w:rFonts w:ascii="宋体" w:eastAsia="仿宋_GB2312" w:hAnsi="宋体" w:hint="eastAsia"/>
          <w:sz w:val="28"/>
          <w:szCs w:val="28"/>
        </w:rPr>
        <w:t xml:space="preserve">  </w:t>
      </w:r>
      <w:r w:rsidR="00550891" w:rsidRPr="001068C6">
        <w:rPr>
          <w:rFonts w:ascii="宋体" w:eastAsia="仿宋_GB2312" w:hAnsi="宋体" w:hint="eastAsia"/>
          <w:sz w:val="28"/>
          <w:szCs w:val="28"/>
        </w:rPr>
        <w:t>中共百色市委员会办公室</w:t>
      </w:r>
      <w:r w:rsidR="00550891" w:rsidRPr="001068C6">
        <w:rPr>
          <w:rFonts w:ascii="宋体" w:eastAsia="仿宋_GB2312" w:hAnsi="宋体" w:hint="eastAsia"/>
          <w:sz w:val="28"/>
          <w:szCs w:val="28"/>
        </w:rPr>
        <w:t xml:space="preserve">                   2021</w:t>
      </w:r>
      <w:r w:rsidR="00550891" w:rsidRPr="001068C6">
        <w:rPr>
          <w:rFonts w:ascii="宋体" w:eastAsia="仿宋_GB2312" w:hAnsi="宋体" w:hint="eastAsia"/>
          <w:sz w:val="28"/>
          <w:szCs w:val="28"/>
        </w:rPr>
        <w:t>年</w:t>
      </w:r>
      <w:r w:rsidR="00550891" w:rsidRPr="001068C6">
        <w:rPr>
          <w:rFonts w:ascii="宋体" w:eastAsia="仿宋_GB2312" w:hAnsi="宋体" w:hint="eastAsia"/>
          <w:sz w:val="28"/>
          <w:szCs w:val="28"/>
        </w:rPr>
        <w:t>4</w:t>
      </w:r>
      <w:r w:rsidR="00550891" w:rsidRPr="001068C6">
        <w:rPr>
          <w:rFonts w:ascii="宋体" w:eastAsia="仿宋_GB2312" w:hAnsi="宋体" w:hint="eastAsia"/>
          <w:sz w:val="28"/>
          <w:szCs w:val="28"/>
        </w:rPr>
        <w:t>月</w:t>
      </w:r>
      <w:r w:rsidR="007B0BA9">
        <w:rPr>
          <w:rFonts w:ascii="宋体" w:eastAsia="仿宋_GB2312" w:hAnsi="宋体" w:hint="eastAsia"/>
          <w:sz w:val="28"/>
          <w:szCs w:val="28"/>
        </w:rPr>
        <w:t>27</w:t>
      </w:r>
      <w:r w:rsidR="00550891" w:rsidRPr="001068C6">
        <w:rPr>
          <w:rFonts w:ascii="宋体" w:eastAsia="仿宋_GB2312" w:hAnsi="宋体" w:hint="eastAsia"/>
          <w:sz w:val="28"/>
          <w:szCs w:val="28"/>
        </w:rPr>
        <w:t>日印发</w:t>
      </w:r>
      <w:r w:rsidR="00550891" w:rsidRPr="001068C6">
        <w:rPr>
          <w:rFonts w:ascii="宋体" w:eastAsia="仿宋_GB2312" w:hAnsi="宋体" w:hint="eastAsia"/>
          <w:sz w:val="28"/>
          <w:szCs w:val="28"/>
        </w:rPr>
        <w:t xml:space="preserve">     </w:t>
      </w:r>
    </w:p>
    <w:sectPr w:rsidR="003009AD" w:rsidRPr="00550891" w:rsidSect="00550891">
      <w:headerReference w:type="default" r:id="rId6"/>
      <w:footerReference w:type="even" r:id="rId7"/>
      <w:footerReference w:type="default" r:id="rId8"/>
      <w:pgSz w:w="11906" w:h="16838" w:code="9"/>
      <w:pgMar w:top="2098" w:right="1474" w:bottom="1985" w:left="1587" w:header="851" w:footer="1418" w:gutter="0"/>
      <w:cols w:space="0"/>
      <w:docGrid w:linePitch="579" w:charSpace="216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FA2" w:rsidRDefault="001E0FA2" w:rsidP="00987035">
      <w:r>
        <w:separator/>
      </w:r>
    </w:p>
  </w:endnote>
  <w:endnote w:type="continuationSeparator" w:id="1">
    <w:p w:rsidR="001E0FA2" w:rsidRDefault="001E0FA2" w:rsidP="00987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AD" w:rsidRPr="00550891" w:rsidRDefault="00550891" w:rsidP="00550891">
    <w:pPr>
      <w:pStyle w:val="a3"/>
      <w:ind w:firstLineChars="150" w:firstLine="420"/>
      <w:rPr>
        <w:rFonts w:ascii="宋体" w:hAnsi="宋体"/>
        <w:sz w:val="28"/>
        <w:szCs w:val="28"/>
      </w:rPr>
    </w:pPr>
    <w:r w:rsidRPr="00550891">
      <w:rPr>
        <w:rStyle w:val="a5"/>
        <w:rFonts w:ascii="宋体" w:hAnsi="宋体" w:hint="eastAsia"/>
        <w:sz w:val="28"/>
        <w:szCs w:val="28"/>
      </w:rPr>
      <w:t>—</w:t>
    </w:r>
    <w:r>
      <w:rPr>
        <w:rStyle w:val="a5"/>
        <w:rFonts w:ascii="宋体" w:hAnsi="宋体" w:hint="eastAsia"/>
        <w:sz w:val="28"/>
        <w:szCs w:val="28"/>
      </w:rPr>
      <w:t xml:space="preserve"> </w:t>
    </w:r>
    <w:r w:rsidR="009733D6" w:rsidRPr="00550891">
      <w:rPr>
        <w:rStyle w:val="a5"/>
        <w:rFonts w:ascii="宋体" w:hAnsi="宋体"/>
        <w:sz w:val="28"/>
        <w:szCs w:val="28"/>
      </w:rPr>
      <w:fldChar w:fldCharType="begin"/>
    </w:r>
    <w:r w:rsidR="003009AD" w:rsidRPr="00550891">
      <w:rPr>
        <w:rStyle w:val="a5"/>
        <w:rFonts w:ascii="宋体" w:hAnsi="宋体"/>
        <w:sz w:val="28"/>
        <w:szCs w:val="28"/>
      </w:rPr>
      <w:instrText xml:space="preserve">PAGE  </w:instrText>
    </w:r>
    <w:r w:rsidR="009733D6" w:rsidRPr="00550891">
      <w:rPr>
        <w:rStyle w:val="a5"/>
        <w:rFonts w:ascii="宋体" w:hAnsi="宋体"/>
        <w:sz w:val="28"/>
        <w:szCs w:val="28"/>
      </w:rPr>
      <w:fldChar w:fldCharType="separate"/>
    </w:r>
    <w:r w:rsidR="008F34B5">
      <w:rPr>
        <w:rStyle w:val="a5"/>
        <w:rFonts w:ascii="宋体" w:hAnsi="宋体"/>
        <w:noProof/>
        <w:sz w:val="28"/>
        <w:szCs w:val="28"/>
      </w:rPr>
      <w:t>2</w:t>
    </w:r>
    <w:r w:rsidR="009733D6" w:rsidRPr="00550891">
      <w:rPr>
        <w:rStyle w:val="a5"/>
        <w:rFonts w:ascii="宋体" w:hAnsi="宋体"/>
        <w:sz w:val="28"/>
        <w:szCs w:val="28"/>
      </w:rPr>
      <w:fldChar w:fldCharType="end"/>
    </w:r>
    <w:r>
      <w:rPr>
        <w:rStyle w:val="a5"/>
        <w:rFonts w:ascii="宋体" w:hAnsi="宋体" w:hint="eastAsia"/>
        <w:sz w:val="28"/>
        <w:szCs w:val="28"/>
      </w:rPr>
      <w:t xml:space="preserve"> </w:t>
    </w:r>
    <w:r w:rsidRPr="00550891">
      <w:rPr>
        <w:rStyle w:val="a5"/>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AD" w:rsidRPr="00550891" w:rsidRDefault="00550891" w:rsidP="00550891">
    <w:pPr>
      <w:pStyle w:val="a3"/>
      <w:ind w:right="420"/>
      <w:jc w:val="right"/>
      <w:rPr>
        <w:rFonts w:ascii="宋体" w:hAnsi="宋体"/>
        <w:sz w:val="28"/>
        <w:szCs w:val="28"/>
      </w:rPr>
    </w:pPr>
    <w:r w:rsidRPr="00550891">
      <w:rPr>
        <w:rStyle w:val="a5"/>
        <w:rFonts w:ascii="宋体" w:hAnsi="宋体" w:hint="eastAsia"/>
        <w:sz w:val="28"/>
        <w:szCs w:val="28"/>
      </w:rPr>
      <w:t>—</w:t>
    </w:r>
    <w:r>
      <w:rPr>
        <w:rStyle w:val="a5"/>
        <w:rFonts w:ascii="宋体" w:hAnsi="宋体" w:hint="eastAsia"/>
        <w:sz w:val="28"/>
        <w:szCs w:val="28"/>
      </w:rPr>
      <w:t xml:space="preserve"> </w:t>
    </w:r>
    <w:r w:rsidR="009733D6" w:rsidRPr="00550891">
      <w:rPr>
        <w:rStyle w:val="a5"/>
        <w:rFonts w:ascii="宋体" w:hAnsi="宋体"/>
        <w:sz w:val="28"/>
        <w:szCs w:val="28"/>
      </w:rPr>
      <w:fldChar w:fldCharType="begin"/>
    </w:r>
    <w:r w:rsidRPr="00550891">
      <w:rPr>
        <w:rStyle w:val="a5"/>
        <w:rFonts w:ascii="宋体" w:hAnsi="宋体"/>
        <w:sz w:val="28"/>
        <w:szCs w:val="28"/>
      </w:rPr>
      <w:instrText xml:space="preserve">PAGE  </w:instrText>
    </w:r>
    <w:r w:rsidR="009733D6" w:rsidRPr="00550891">
      <w:rPr>
        <w:rStyle w:val="a5"/>
        <w:rFonts w:ascii="宋体" w:hAnsi="宋体"/>
        <w:sz w:val="28"/>
        <w:szCs w:val="28"/>
      </w:rPr>
      <w:fldChar w:fldCharType="separate"/>
    </w:r>
    <w:r w:rsidR="008F34B5">
      <w:rPr>
        <w:rStyle w:val="a5"/>
        <w:rFonts w:ascii="宋体" w:hAnsi="宋体"/>
        <w:noProof/>
        <w:sz w:val="28"/>
        <w:szCs w:val="28"/>
      </w:rPr>
      <w:t>1</w:t>
    </w:r>
    <w:r w:rsidR="009733D6" w:rsidRPr="00550891">
      <w:rPr>
        <w:rStyle w:val="a5"/>
        <w:rFonts w:ascii="宋体" w:hAnsi="宋体"/>
        <w:sz w:val="28"/>
        <w:szCs w:val="28"/>
      </w:rPr>
      <w:fldChar w:fldCharType="end"/>
    </w:r>
    <w:r>
      <w:rPr>
        <w:rStyle w:val="a5"/>
        <w:rFonts w:ascii="宋体" w:hAnsi="宋体" w:hint="eastAsia"/>
        <w:sz w:val="28"/>
        <w:szCs w:val="28"/>
      </w:rPr>
      <w:t xml:space="preserve"> </w:t>
    </w:r>
    <w:r w:rsidRPr="00550891">
      <w:rPr>
        <w:rStyle w:val="a5"/>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FA2" w:rsidRDefault="001E0FA2" w:rsidP="00987035">
      <w:r>
        <w:separator/>
      </w:r>
    </w:p>
  </w:footnote>
  <w:footnote w:type="continuationSeparator" w:id="1">
    <w:p w:rsidR="001E0FA2" w:rsidRDefault="001E0FA2" w:rsidP="0098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AD" w:rsidRDefault="003009A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evenAndOddHeaders/>
  <w:drawingGridHorizontalSpacing w:val="158"/>
  <w:drawingGridVerticalSpacing w:val="156"/>
  <w:displayHorizontalDrawingGridEvery w:val="2"/>
  <w:noPunctuationKerning/>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DE41C04"/>
    <w:rsid w:val="000100D0"/>
    <w:rsid w:val="00022FD9"/>
    <w:rsid w:val="00023805"/>
    <w:rsid w:val="000A48E4"/>
    <w:rsid w:val="000C7609"/>
    <w:rsid w:val="000E4C37"/>
    <w:rsid w:val="000F0D26"/>
    <w:rsid w:val="0010291B"/>
    <w:rsid w:val="001106E7"/>
    <w:rsid w:val="00121745"/>
    <w:rsid w:val="00141DCE"/>
    <w:rsid w:val="001825E7"/>
    <w:rsid w:val="00194A0C"/>
    <w:rsid w:val="001B1662"/>
    <w:rsid w:val="001E0FA2"/>
    <w:rsid w:val="001F2DAE"/>
    <w:rsid w:val="00231709"/>
    <w:rsid w:val="002415AC"/>
    <w:rsid w:val="00256CD0"/>
    <w:rsid w:val="00265C44"/>
    <w:rsid w:val="00271E63"/>
    <w:rsid w:val="0028004F"/>
    <w:rsid w:val="003009AD"/>
    <w:rsid w:val="003C482F"/>
    <w:rsid w:val="003E39D1"/>
    <w:rsid w:val="00415FB1"/>
    <w:rsid w:val="004717C6"/>
    <w:rsid w:val="0049766B"/>
    <w:rsid w:val="004B2279"/>
    <w:rsid w:val="00550891"/>
    <w:rsid w:val="005F5852"/>
    <w:rsid w:val="00606DE1"/>
    <w:rsid w:val="00632522"/>
    <w:rsid w:val="00654119"/>
    <w:rsid w:val="00664D96"/>
    <w:rsid w:val="006C2510"/>
    <w:rsid w:val="00702629"/>
    <w:rsid w:val="00757361"/>
    <w:rsid w:val="0078110F"/>
    <w:rsid w:val="007A13D4"/>
    <w:rsid w:val="007A21A1"/>
    <w:rsid w:val="007B0BA9"/>
    <w:rsid w:val="007E4ECF"/>
    <w:rsid w:val="00814298"/>
    <w:rsid w:val="0082054B"/>
    <w:rsid w:val="008F34B5"/>
    <w:rsid w:val="009666A4"/>
    <w:rsid w:val="009733D6"/>
    <w:rsid w:val="00981491"/>
    <w:rsid w:val="00987035"/>
    <w:rsid w:val="009A35E3"/>
    <w:rsid w:val="009F51E7"/>
    <w:rsid w:val="00A04BD7"/>
    <w:rsid w:val="00A07B78"/>
    <w:rsid w:val="00A66340"/>
    <w:rsid w:val="00A96463"/>
    <w:rsid w:val="00AA5996"/>
    <w:rsid w:val="00AD1227"/>
    <w:rsid w:val="00AD22E0"/>
    <w:rsid w:val="00BA203C"/>
    <w:rsid w:val="00CD4EC1"/>
    <w:rsid w:val="00CE0E36"/>
    <w:rsid w:val="00D1765B"/>
    <w:rsid w:val="00D872ED"/>
    <w:rsid w:val="00D9522C"/>
    <w:rsid w:val="00DD73A4"/>
    <w:rsid w:val="00DE6643"/>
    <w:rsid w:val="00DE740F"/>
    <w:rsid w:val="00E0311F"/>
    <w:rsid w:val="00E43B4B"/>
    <w:rsid w:val="00E85390"/>
    <w:rsid w:val="00EA0509"/>
    <w:rsid w:val="00ED2B13"/>
    <w:rsid w:val="00F12793"/>
    <w:rsid w:val="00F15BD9"/>
    <w:rsid w:val="00FB3563"/>
    <w:rsid w:val="04B77B99"/>
    <w:rsid w:val="08F0534B"/>
    <w:rsid w:val="0C2D072E"/>
    <w:rsid w:val="11204EBB"/>
    <w:rsid w:val="1C0D4D7C"/>
    <w:rsid w:val="1EE11275"/>
    <w:rsid w:val="266F7954"/>
    <w:rsid w:val="28031131"/>
    <w:rsid w:val="2931292B"/>
    <w:rsid w:val="2DE41C04"/>
    <w:rsid w:val="2E076C57"/>
    <w:rsid w:val="2EE8272F"/>
    <w:rsid w:val="2FB76C8B"/>
    <w:rsid w:val="313E1099"/>
    <w:rsid w:val="38BD0032"/>
    <w:rsid w:val="397E27FA"/>
    <w:rsid w:val="42B57EC4"/>
    <w:rsid w:val="47BE3FAF"/>
    <w:rsid w:val="4DEF6600"/>
    <w:rsid w:val="508674D8"/>
    <w:rsid w:val="515063AB"/>
    <w:rsid w:val="624A6E77"/>
    <w:rsid w:val="638B58BB"/>
    <w:rsid w:val="65AF343E"/>
    <w:rsid w:val="6B88301E"/>
    <w:rsid w:val="73C42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HTML Top of Form" w:locked="1"/>
    <w:lsdException w:name="HTML Bottom of Form" w:locked="1"/>
    <w:lsdException w:name="Normal Table"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0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87035"/>
    <w:pPr>
      <w:tabs>
        <w:tab w:val="center" w:pos="4153"/>
        <w:tab w:val="right" w:pos="8306"/>
      </w:tabs>
      <w:snapToGrid w:val="0"/>
      <w:jc w:val="left"/>
    </w:pPr>
    <w:rPr>
      <w:sz w:val="18"/>
      <w:szCs w:val="18"/>
    </w:rPr>
  </w:style>
  <w:style w:type="paragraph" w:styleId="a4">
    <w:name w:val="header"/>
    <w:basedOn w:val="a"/>
    <w:rsid w:val="00987035"/>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987035"/>
    <w:rPr>
      <w:rFonts w:cs="Times New Roman"/>
    </w:rPr>
  </w:style>
  <w:style w:type="paragraph" w:customStyle="1" w:styleId="Bodytext1">
    <w:name w:val="Body text|1"/>
    <w:basedOn w:val="a"/>
    <w:rsid w:val="00987035"/>
    <w:pPr>
      <w:spacing w:line="360" w:lineRule="auto"/>
      <w:ind w:firstLine="400"/>
      <w:jc w:val="left"/>
    </w:pPr>
    <w:rPr>
      <w:rFonts w:ascii="宋体" w:hAnsi="宋体" w:cs="宋体"/>
      <w:sz w:val="30"/>
      <w:szCs w:val="30"/>
      <w:lang w:val="zh-TW" w:eastAsia="zh-TW"/>
    </w:rPr>
  </w:style>
  <w:style w:type="character" w:customStyle="1" w:styleId="UserStyle1">
    <w:name w:val="UserStyle_1"/>
    <w:qFormat/>
    <w:rsid w:val="00550891"/>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928</Words>
  <Characters>5291</Characters>
  <Application>Microsoft Office Word</Application>
  <DocSecurity>0</DocSecurity>
  <Lines>44</Lines>
  <Paragraphs>12</Paragraphs>
  <ScaleCrop>false</ScaleCrop>
  <Company>CHINA</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中共百色市委员会办公室</dc:title>
  <dc:creator>Susun</dc:creator>
  <cp:lastModifiedBy>Administrator</cp:lastModifiedBy>
  <cp:revision>6</cp:revision>
  <cp:lastPrinted>2021-04-27T08:09:00Z</cp:lastPrinted>
  <dcterms:created xsi:type="dcterms:W3CDTF">2021-06-03T03:39:00Z</dcterms:created>
  <dcterms:modified xsi:type="dcterms:W3CDTF">2021-07-30T00:13:00Z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7483F0A13FFC4664967F0AD80007C738</vt:lpwstr>
  </property>
</Properties>
</file>