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黑体"/>
          <w:snapToGrid w:val="0"/>
          <w:sz w:val="32"/>
          <w:szCs w:val="32"/>
          <w:lang w:eastAsia="zh-CN"/>
        </w:rPr>
      </w:pPr>
      <w:r>
        <w:rPr>
          <w:rFonts w:ascii="黑体" w:hAnsi="黑体" w:eastAsia="黑体"/>
          <w:snapToGrid w:val="0"/>
          <w:kern w:val="32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kern w:val="32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90" w:lineRule="exact"/>
        <w:rPr>
          <w:rFonts w:hint="eastAsia" w:ascii="Times New Roman" w:hAnsi="Times New Roman" w:eastAsia="方正仿宋_GBK"/>
          <w:snapToGrid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/>
          <w:snapToGrid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napToGrid w:val="0"/>
          <w:sz w:val="44"/>
          <w:szCs w:val="44"/>
        </w:rPr>
        <w:t>高新技术企业培育入库企业基本信息表</w:t>
      </w:r>
    </w:p>
    <w:bookmarkEnd w:id="0"/>
    <w:p>
      <w:pPr>
        <w:adjustRightInd w:val="0"/>
        <w:snapToGrid w:val="0"/>
        <w:spacing w:line="590" w:lineRule="exact"/>
        <w:jc w:val="both"/>
        <w:rPr>
          <w:rFonts w:hint="eastAsia" w:ascii="Times New Roman" w:hAnsi="Times New Roman" w:eastAsia="方正仿宋_GBK"/>
          <w:snapToGrid w:val="0"/>
          <w:sz w:val="32"/>
          <w:szCs w:val="32"/>
        </w:rPr>
      </w:pPr>
    </w:p>
    <w:tbl>
      <w:tblPr>
        <w:tblStyle w:val="3"/>
        <w:tblW w:w="9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28"/>
        <w:gridCol w:w="1472"/>
        <w:gridCol w:w="990"/>
        <w:gridCol w:w="917"/>
        <w:gridCol w:w="598"/>
        <w:gridCol w:w="819"/>
        <w:gridCol w:w="1781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企业名称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所在地市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高新区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联系人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  <w:t>人力资源情况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职工总数（人）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科技人员数（人）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科技人员占比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  <w:t>企业经营状况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  <w:t>（万元）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年度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净资产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2021年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2020年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2019年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  <w:t>企业目前的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  <w:t>知识产权情况</w:t>
            </w: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  <w:t>I类知识产权总数（件）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  <w:t>II类知识产权总数（件）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  <w:t>（请填报未在申请高企时使用过的II类知识产权）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  <w:t>企业研发活动</w:t>
            </w: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  <w:t>近3年研发费用总额（万元）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33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  <w:t>近3年研究开发费用总额占销售收入总额的比例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8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  <w:t>预计申报高新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napToGrid w:val="0"/>
                <w:sz w:val="28"/>
                <w:szCs w:val="28"/>
              </w:rPr>
              <w:t>技术企业批次</w:t>
            </w:r>
          </w:p>
        </w:tc>
        <w:tc>
          <w:tcPr>
            <w:tcW w:w="7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 xml:space="preserve">第一批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 xml:space="preserve">第二批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 xml:space="preserve">第三批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未定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2022年开展三批高新技术企业认定申报，预计第一批申报时间为6月，第二批7月，第三批9月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E3E18"/>
    <w:rsid w:val="19BE3E18"/>
    <w:rsid w:val="773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百色市科学技术局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2022-03-11T02:58:00Z</dcterms:created>
  <dc:creator>李峰</dc:creator>
  <cp:lastModifiedBy>李峰</cp:lastModifiedBy>
  <dcterms:modified xsi:type="dcterms:W3CDTF">2022-03-11T02:59:43Z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