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04" w:lineRule="exact"/>
        <w:rPr>
          <w:rFonts w:hint="eastAsia" w:ascii="Times New Roman" w:hAnsi="Times New Roman" w:eastAsia="黑体"/>
          <w:snapToGrid w:val="0"/>
          <w:sz w:val="32"/>
          <w:szCs w:val="32"/>
          <w:lang w:eastAsia="zh-CN"/>
        </w:rPr>
      </w:pPr>
      <w:r>
        <w:rPr>
          <w:rFonts w:ascii="黑体" w:hAnsi="黑体" w:eastAsia="黑体"/>
          <w:snapToGrid w:val="0"/>
          <w:kern w:val="32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kern w:val="3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hint="eastAsia" w:ascii="仿宋_GB2312" w:hAnsi="Times New Roman" w:eastAsia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Times New Roman" w:eastAsia="方正小标宋_GBK"/>
          <w:snapToGrid w:val="0"/>
          <w:sz w:val="44"/>
          <w:szCs w:val="44"/>
        </w:rPr>
      </w:pPr>
      <w:r>
        <w:rPr>
          <w:rFonts w:ascii="方正小标宋_GBK" w:hAnsi="Times New Roman" w:eastAsia="方正小标宋_GBK"/>
          <w:snapToGrid w:val="0"/>
          <w:sz w:val="44"/>
          <w:szCs w:val="44"/>
        </w:rPr>
        <w:t>入库企业推荐汇总表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ascii="方正小标宋_GBK" w:hAnsi="Times New Roman" w:eastAsia="方正小标宋_GBK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4"/>
          <w:szCs w:val="24"/>
        </w:rPr>
        <w:t>科技局（盖章）：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4"/>
          <w:szCs w:val="24"/>
          <w:u w:val="single"/>
        </w:rPr>
        <w:t xml:space="preserve">                        </w:t>
      </w:r>
    </w:p>
    <w:tbl>
      <w:tblPr>
        <w:tblStyle w:val="5"/>
        <w:tblW w:w="13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46"/>
        <w:gridCol w:w="1725"/>
        <w:gridCol w:w="1242"/>
        <w:gridCol w:w="656"/>
        <w:gridCol w:w="752"/>
        <w:gridCol w:w="962"/>
        <w:gridCol w:w="659"/>
        <w:gridCol w:w="598"/>
        <w:gridCol w:w="598"/>
        <w:gridCol w:w="598"/>
        <w:gridCol w:w="598"/>
        <w:gridCol w:w="598"/>
        <w:gridCol w:w="587"/>
        <w:gridCol w:w="628"/>
        <w:gridCol w:w="629"/>
        <w:gridCol w:w="691"/>
        <w:gridCol w:w="118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7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序号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企业名称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统一社会信用代码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地市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联系人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联系电话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科技人员占比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（%）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净资产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（万元）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销售收入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（万元）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I类知识产权总数（件）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II类知识产权总数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（件）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研发经费投入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预计申报高新技术企业的批次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20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2021年</w:t>
            </w: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2020年</w:t>
            </w: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2019年</w:t>
            </w: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2021年</w:t>
            </w: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2020年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2019年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近3年研发费用总额（万元）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w w:val="90"/>
                <w:szCs w:val="21"/>
              </w:rPr>
              <w:t>近3年研究开发费用总额占销售收入总额的比例（%）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w w:val="9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FEC"/>
    <w:rsid w:val="17D65FEC"/>
    <w:rsid w:val="24B8599A"/>
    <w:rsid w:val="773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2022-03-11T02:59:00Z</dcterms:created>
  <dc:creator>李峰</dc:creator>
  <cp:lastModifiedBy>李峰</cp:lastModifiedBy>
  <dcterms:modified xsi:type="dcterms:W3CDTF">2022-03-11T03:01:06Z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