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765D0">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Times New Roman" w:hAnsi="Times New Roman" w:eastAsia="仿宋_GB2312" w:cs="仿宋_GB2312"/>
          <w:color w:val="auto"/>
          <w:w w:val="100"/>
          <w:sz w:val="32"/>
          <w:szCs w:val="32"/>
          <w:lang w:eastAsia="zh-CN"/>
        </w:rPr>
      </w:pPr>
      <w:bookmarkStart w:id="0" w:name="_GoBack"/>
      <w:bookmarkEnd w:id="0"/>
    </w:p>
    <w:p w14:paraId="65F8115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Nimbus Roman" w:hAnsi="Nimbus Roman" w:eastAsia="方正小标宋简体" w:cs="Nimbus Roman"/>
          <w:b w:val="0"/>
          <w:bCs/>
          <w:sz w:val="44"/>
          <w:szCs w:val="44"/>
        </w:rPr>
      </w:pPr>
      <w:r>
        <w:rPr>
          <w:rFonts w:hint="default" w:ascii="Nimbus Roman" w:hAnsi="Nimbus Roman" w:eastAsia="方正小标宋简体" w:cs="Nimbus Roman"/>
          <w:b w:val="0"/>
          <w:bCs/>
          <w:sz w:val="44"/>
          <w:szCs w:val="44"/>
          <w:lang w:eastAsia="zh-CN"/>
        </w:rPr>
        <w:t>百色市科学技术局</w:t>
      </w:r>
      <w:r>
        <w:rPr>
          <w:rFonts w:hint="default" w:ascii="Nimbus Roman" w:hAnsi="Nimbus Roman" w:eastAsia="方正小标宋简体" w:cs="Nimbus Roman"/>
          <w:b w:val="0"/>
          <w:bCs/>
          <w:sz w:val="44"/>
          <w:szCs w:val="44"/>
        </w:rPr>
        <w:t>关于</w:t>
      </w:r>
    </w:p>
    <w:p w14:paraId="638E8D3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Nimbus Roman" w:hAnsi="Nimbus Roman" w:eastAsia="方正小标宋简体" w:cs="Nimbus Roman"/>
          <w:b w:val="0"/>
          <w:bCs/>
          <w:sz w:val="44"/>
          <w:szCs w:val="44"/>
        </w:rPr>
      </w:pPr>
      <w:r>
        <w:rPr>
          <w:rFonts w:hint="default" w:ascii="Nimbus Roman" w:hAnsi="Nimbus Roman" w:eastAsia="方正小标宋简体" w:cs="Nimbus Roman"/>
          <w:b w:val="0"/>
          <w:bCs/>
          <w:sz w:val="44"/>
          <w:szCs w:val="44"/>
          <w:lang w:eastAsia="zh-CN"/>
        </w:rPr>
        <w:t>开展</w:t>
      </w:r>
      <w:r>
        <w:rPr>
          <w:rFonts w:hint="default" w:ascii="Nimbus Roman" w:hAnsi="Nimbus Roman" w:eastAsia="方正小标宋简体" w:cs="Nimbus Roman"/>
          <w:b w:val="0"/>
          <w:bCs/>
          <w:sz w:val="44"/>
          <w:szCs w:val="44"/>
          <w:lang w:val="en-US" w:eastAsia="zh-CN"/>
        </w:rPr>
        <w:t>2025年</w:t>
      </w:r>
      <w:r>
        <w:rPr>
          <w:rFonts w:hint="default" w:ascii="Nimbus Roman" w:hAnsi="Nimbus Roman" w:eastAsia="方正小标宋简体" w:cs="Nimbus Roman"/>
          <w:b w:val="0"/>
          <w:bCs/>
          <w:sz w:val="44"/>
          <w:szCs w:val="44"/>
        </w:rPr>
        <w:t>科技专家库入库专家</w:t>
      </w:r>
      <w:r>
        <w:rPr>
          <w:rFonts w:hint="default" w:ascii="Nimbus Roman" w:hAnsi="Nimbus Roman" w:eastAsia="方正小标宋简体" w:cs="Nimbus Roman"/>
          <w:b w:val="0"/>
          <w:bCs/>
          <w:sz w:val="44"/>
          <w:szCs w:val="44"/>
          <w:lang w:eastAsia="zh-CN"/>
        </w:rPr>
        <w:t>征集</w:t>
      </w:r>
      <w:r>
        <w:rPr>
          <w:rFonts w:hint="default" w:ascii="Nimbus Roman" w:hAnsi="Nimbus Roman" w:eastAsia="方正小标宋简体" w:cs="Nimbus Roman"/>
          <w:b w:val="0"/>
          <w:bCs/>
          <w:sz w:val="44"/>
          <w:szCs w:val="44"/>
        </w:rPr>
        <w:t>的通知</w:t>
      </w:r>
    </w:p>
    <w:p w14:paraId="760A6B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w:hAnsi="Nimbus Roman" w:cs="Nimbus Roman"/>
        </w:rPr>
      </w:pPr>
    </w:p>
    <w:p w14:paraId="4F74BF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w:hAnsi="Nimbus Roman" w:eastAsia="仿宋_GB2312" w:cs="Nimbus Roman"/>
          <w:sz w:val="32"/>
          <w:szCs w:val="32"/>
          <w:lang w:eastAsia="zh-CN"/>
        </w:rPr>
      </w:pPr>
      <w:r>
        <w:rPr>
          <w:rFonts w:hint="default" w:ascii="Nimbus Roman" w:hAnsi="Nimbus Roman" w:eastAsia="仿宋_GB2312" w:cs="Nimbus Roman"/>
          <w:sz w:val="32"/>
          <w:szCs w:val="32"/>
        </w:rPr>
        <w:t>各县（市、区）科技局</w:t>
      </w:r>
      <w:r>
        <w:rPr>
          <w:rFonts w:hint="eastAsia" w:ascii="Nimbus Roman" w:hAnsi="Nimbus Roman" w:eastAsia="仿宋_GB2312" w:cs="Nimbus Roman"/>
          <w:sz w:val="32"/>
          <w:szCs w:val="32"/>
          <w:lang w:eastAsia="zh-CN"/>
        </w:rPr>
        <w:t>（科技服务中心）</w:t>
      </w:r>
      <w:r>
        <w:rPr>
          <w:rFonts w:hint="default" w:ascii="Nimbus Roman" w:hAnsi="Nimbus Roman" w:eastAsia="仿宋_GB2312" w:cs="Nimbus Roman"/>
          <w:sz w:val="32"/>
          <w:szCs w:val="32"/>
          <w:lang w:eastAsia="zh-CN"/>
        </w:rPr>
        <w:t>，</w:t>
      </w:r>
      <w:r>
        <w:rPr>
          <w:rFonts w:hint="default" w:ascii="Nimbus Roman" w:hAnsi="Nimbus Roman" w:eastAsia="仿宋_GB2312" w:cs="Nimbus Roman"/>
          <w:sz w:val="32"/>
          <w:szCs w:val="32"/>
        </w:rPr>
        <w:t>市直</w:t>
      </w:r>
      <w:r>
        <w:rPr>
          <w:rFonts w:hint="default" w:ascii="Nimbus Roman" w:hAnsi="Nimbus Roman" w:eastAsia="仿宋_GB2312" w:cs="Nimbus Roman"/>
          <w:sz w:val="32"/>
          <w:szCs w:val="32"/>
          <w:lang w:eastAsia="zh-CN"/>
        </w:rPr>
        <w:t>各</w:t>
      </w:r>
      <w:r>
        <w:rPr>
          <w:rFonts w:hint="default" w:ascii="Nimbus Roman" w:hAnsi="Nimbus Roman" w:eastAsia="仿宋_GB2312" w:cs="Nimbus Roman"/>
          <w:sz w:val="32"/>
          <w:szCs w:val="32"/>
        </w:rPr>
        <w:t>有关单位</w:t>
      </w:r>
      <w:r>
        <w:rPr>
          <w:rFonts w:hint="default" w:ascii="Nimbus Roman" w:hAnsi="Nimbus Roman" w:eastAsia="仿宋_GB2312" w:cs="Nimbus Roman"/>
          <w:sz w:val="32"/>
          <w:szCs w:val="32"/>
          <w:lang w:eastAsia="zh-CN"/>
        </w:rPr>
        <w:t>，各高等院校，各</w:t>
      </w:r>
      <w:r>
        <w:rPr>
          <w:rFonts w:hint="default" w:ascii="Nimbus Roman" w:hAnsi="Nimbus Roman" w:eastAsia="仿宋_GB2312" w:cs="Nimbus Roman"/>
          <w:sz w:val="32"/>
          <w:szCs w:val="32"/>
        </w:rPr>
        <w:t>科研院所:</w:t>
      </w:r>
    </w:p>
    <w:p w14:paraId="28FFFF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为充分发挥</w:t>
      </w:r>
      <w:r>
        <w:rPr>
          <w:rFonts w:hint="default" w:ascii="Nimbus Roman" w:hAnsi="Nimbus Roman" w:eastAsia="仿宋_GB2312" w:cs="Nimbus Roman"/>
          <w:sz w:val="32"/>
          <w:szCs w:val="32"/>
          <w:lang w:eastAsia="zh-CN"/>
        </w:rPr>
        <w:t>我市行业</w:t>
      </w:r>
      <w:r>
        <w:rPr>
          <w:rFonts w:hint="default" w:ascii="Nimbus Roman" w:hAnsi="Nimbus Roman" w:eastAsia="仿宋_GB2312" w:cs="Nimbus Roman"/>
          <w:sz w:val="32"/>
          <w:szCs w:val="32"/>
        </w:rPr>
        <w:t>专家的智力优势和技术支撑作用，依据《百色市科技专家库管理办法》（百科字〔2024〕17号）相关规定</w:t>
      </w:r>
      <w:r>
        <w:rPr>
          <w:rFonts w:hint="default" w:ascii="Nimbus Roman" w:hAnsi="Nimbus Roman" w:eastAsia="仿宋_GB2312" w:cs="Nimbus Roman"/>
          <w:sz w:val="32"/>
          <w:szCs w:val="32"/>
          <w:lang w:eastAsia="zh-CN"/>
        </w:rPr>
        <w:t>（以下简称《管理办法》）</w:t>
      </w:r>
      <w:r>
        <w:rPr>
          <w:rFonts w:hint="default" w:ascii="Nimbus Roman" w:hAnsi="Nimbus Roman" w:eastAsia="仿宋_GB2312" w:cs="Nimbus Roman"/>
          <w:sz w:val="32"/>
          <w:szCs w:val="32"/>
        </w:rPr>
        <w:t>，现就202</w:t>
      </w:r>
      <w:r>
        <w:rPr>
          <w:rFonts w:hint="default" w:ascii="Nimbus Roman" w:hAnsi="Nimbus Roman" w:eastAsia="仿宋_GB2312" w:cs="Nimbus Roman"/>
          <w:sz w:val="32"/>
          <w:szCs w:val="32"/>
          <w:lang w:val="en-US" w:eastAsia="zh-CN"/>
        </w:rPr>
        <w:t>5</w:t>
      </w:r>
      <w:r>
        <w:rPr>
          <w:rFonts w:hint="default" w:ascii="Nimbus Roman" w:hAnsi="Nimbus Roman" w:eastAsia="仿宋_GB2312" w:cs="Nimbus Roman"/>
          <w:sz w:val="32"/>
          <w:szCs w:val="32"/>
        </w:rPr>
        <w:t>年科技专家库入库专家征集工作有关事项通知如下:</w:t>
      </w:r>
    </w:p>
    <w:p w14:paraId="04075A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黑体" w:cs="Nimbus Roman"/>
          <w:sz w:val="32"/>
          <w:szCs w:val="32"/>
        </w:rPr>
      </w:pPr>
      <w:r>
        <w:rPr>
          <w:rFonts w:hint="default" w:ascii="Nimbus Roman" w:hAnsi="Nimbus Roman" w:eastAsia="黑体" w:cs="Nimbus Roman"/>
          <w:sz w:val="32"/>
          <w:szCs w:val="32"/>
        </w:rPr>
        <w:t>一、征集范围</w:t>
      </w:r>
    </w:p>
    <w:p w14:paraId="5CADFE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百色市</w:t>
      </w:r>
      <w:r>
        <w:rPr>
          <w:rFonts w:hint="eastAsia" w:ascii="Nimbus Roman" w:hAnsi="Nimbus Roman" w:eastAsia="仿宋_GB2312" w:cs="Nimbus Roman"/>
          <w:sz w:val="32"/>
          <w:szCs w:val="32"/>
          <w:lang w:eastAsia="zh-CN"/>
        </w:rPr>
        <w:t>行政区</w:t>
      </w:r>
      <w:r>
        <w:rPr>
          <w:rFonts w:hint="default" w:ascii="Nimbus Roman" w:hAnsi="Nimbus Roman" w:eastAsia="仿宋_GB2312" w:cs="Nimbus Roman"/>
          <w:sz w:val="32"/>
          <w:szCs w:val="32"/>
        </w:rPr>
        <w:t>内有关部门、高等院校、科研院所、企业、行业协会、金融机构和其他社会团体</w:t>
      </w:r>
      <w:r>
        <w:rPr>
          <w:rFonts w:hint="default" w:ascii="Nimbus Roman" w:hAnsi="Nimbus Roman" w:eastAsia="仿宋_GB2312" w:cs="Nimbus Roman"/>
          <w:sz w:val="32"/>
          <w:szCs w:val="32"/>
          <w:lang w:eastAsia="zh-CN"/>
        </w:rPr>
        <w:t>的专业技术人员</w:t>
      </w:r>
      <w:r>
        <w:rPr>
          <w:rFonts w:hint="default" w:ascii="Nimbus Roman" w:hAnsi="Nimbus Roman" w:eastAsia="仿宋_GB2312" w:cs="Nimbus Roman"/>
          <w:sz w:val="32"/>
          <w:szCs w:val="32"/>
        </w:rPr>
        <w:t>，</w:t>
      </w:r>
      <w:r>
        <w:rPr>
          <w:rFonts w:hint="default" w:ascii="Nimbus Roman" w:hAnsi="Nimbus Roman" w:eastAsia="仿宋_GB2312" w:cs="Nimbus Roman"/>
          <w:sz w:val="32"/>
          <w:szCs w:val="32"/>
          <w:lang w:eastAsia="zh-CN"/>
        </w:rPr>
        <w:t>符合《管理办法》有关入库条件的，均可按要求申请入库。</w:t>
      </w:r>
    </w:p>
    <w:p w14:paraId="169FB05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黑体" w:cs="Nimbus Roman"/>
          <w:sz w:val="32"/>
          <w:szCs w:val="32"/>
          <w:lang w:eastAsia="zh-CN"/>
        </w:rPr>
      </w:pPr>
      <w:r>
        <w:rPr>
          <w:rFonts w:hint="default" w:ascii="Nimbus Roman" w:hAnsi="Nimbus Roman" w:eastAsia="黑体" w:cs="Nimbus Roman"/>
          <w:sz w:val="32"/>
          <w:szCs w:val="32"/>
          <w:lang w:eastAsia="zh-CN"/>
        </w:rPr>
        <w:t>行业领域</w:t>
      </w:r>
    </w:p>
    <w:p w14:paraId="7EE561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lang w:eastAsia="zh-CN"/>
        </w:rPr>
      </w:pPr>
      <w:r>
        <w:rPr>
          <w:rFonts w:hint="default" w:ascii="Nimbus Roman" w:hAnsi="Nimbus Roman" w:eastAsia="仿宋_GB2312" w:cs="Nimbus Roman"/>
          <w:sz w:val="32"/>
          <w:szCs w:val="32"/>
          <w:lang w:eastAsia="zh-CN"/>
        </w:rPr>
        <w:t>本次征集的专家</w:t>
      </w:r>
      <w:r>
        <w:rPr>
          <w:rFonts w:hint="eastAsia" w:ascii="Nimbus Roman" w:hAnsi="Nimbus Roman" w:eastAsia="仿宋_GB2312" w:cs="Nimbus Roman"/>
          <w:sz w:val="32"/>
          <w:szCs w:val="32"/>
          <w:lang w:eastAsia="zh-CN"/>
        </w:rPr>
        <w:t>研究领域</w:t>
      </w:r>
      <w:r>
        <w:rPr>
          <w:rFonts w:hint="default" w:ascii="Nimbus Roman" w:hAnsi="Nimbus Roman" w:eastAsia="仿宋_GB2312" w:cs="Nimbus Roman"/>
          <w:sz w:val="32"/>
          <w:szCs w:val="32"/>
          <w:lang w:eastAsia="zh-CN"/>
        </w:rPr>
        <w:t>涵</w:t>
      </w:r>
      <w:r>
        <w:rPr>
          <w:rFonts w:hint="default" w:ascii="Nimbus Roman" w:hAnsi="Nimbus Roman" w:eastAsia="仿宋_GB2312" w:cs="Nimbus Roman"/>
          <w:color w:val="000000"/>
          <w:sz w:val="32"/>
          <w:szCs w:val="32"/>
          <w:lang w:eastAsia="zh-CN"/>
        </w:rPr>
        <w:t>盖但不限于：1.新一代信息技术</w:t>
      </w:r>
      <w:r>
        <w:rPr>
          <w:rFonts w:hint="eastAsia" w:ascii="Nimbus Roman" w:hAnsi="Nimbus Roman" w:eastAsia="仿宋_GB2312" w:cs="Nimbus Roman"/>
          <w:color w:val="000000"/>
          <w:sz w:val="32"/>
          <w:szCs w:val="32"/>
          <w:lang w:eastAsia="zh-CN"/>
        </w:rPr>
        <w:t>（人工智能领域请做备注）</w:t>
      </w:r>
      <w:r>
        <w:rPr>
          <w:rFonts w:hint="default" w:ascii="Nimbus Roman" w:hAnsi="Nimbus Roman" w:eastAsia="仿宋_GB2312" w:cs="Nimbus Roman"/>
          <w:color w:val="000000"/>
          <w:sz w:val="32"/>
          <w:szCs w:val="32"/>
          <w:lang w:eastAsia="zh-CN"/>
        </w:rPr>
        <w:t>；2.高端装备；3.新材料；4.新能源与高效节能；5.现代高效农业；6.高端化工生物与新医药；7.重大新药创制与高端医疗装备；8.生命健康；9.社会发展与安全生产；10.财务管理；11.科技管理。</w:t>
      </w:r>
    </w:p>
    <w:p w14:paraId="59224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黑体" w:cs="Nimbus Roman"/>
          <w:sz w:val="32"/>
          <w:szCs w:val="32"/>
        </w:rPr>
      </w:pPr>
      <w:r>
        <w:rPr>
          <w:rFonts w:hint="default" w:ascii="Nimbus Roman" w:hAnsi="Nimbus Roman" w:eastAsia="黑体" w:cs="Nimbus Roman"/>
          <w:sz w:val="32"/>
          <w:szCs w:val="32"/>
        </w:rPr>
        <w:t>三、入库条件</w:t>
      </w:r>
    </w:p>
    <w:p w14:paraId="3C7538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入库专家分为技术专家、管理专家、财务专家三种类型。</w:t>
      </w:r>
      <w:r>
        <w:rPr>
          <w:rFonts w:hint="default" w:ascii="Nimbus Roman" w:hAnsi="Nimbus Roman" w:eastAsia="仿宋_GB2312" w:cs="Nimbus Roman"/>
          <w:color w:val="auto"/>
          <w:kern w:val="2"/>
          <w:sz w:val="32"/>
          <w:szCs w:val="32"/>
          <w:lang w:val="en-US" w:eastAsia="zh-CN" w:bidi="ar-SA"/>
        </w:rPr>
        <w:t>入库专家满足的条件</w:t>
      </w:r>
      <w:r>
        <w:rPr>
          <w:rFonts w:hint="default" w:ascii="Nimbus Roman" w:hAnsi="Nimbus Roman" w:eastAsia="仿宋_GB2312" w:cs="Nimbus Roman"/>
          <w:sz w:val="32"/>
          <w:szCs w:val="32"/>
          <w:lang w:eastAsia="zh-CN"/>
        </w:rPr>
        <w:t>参照</w:t>
      </w:r>
      <w:r>
        <w:rPr>
          <w:rFonts w:hint="default" w:ascii="Nimbus Roman" w:hAnsi="Nimbus Roman" w:eastAsia="仿宋_GB2312" w:cs="Nimbus Roman"/>
          <w:b/>
          <w:bCs/>
          <w:sz w:val="32"/>
          <w:szCs w:val="32"/>
          <w:lang w:eastAsia="zh-CN"/>
        </w:rPr>
        <w:t>《管理办法》</w:t>
      </w:r>
      <w:r>
        <w:rPr>
          <w:rFonts w:hint="default" w:ascii="Nimbus Roman" w:hAnsi="Nimbus Roman" w:eastAsia="仿宋_GB2312" w:cs="Nimbus Roman"/>
          <w:b/>
          <w:bCs/>
          <w:sz w:val="32"/>
          <w:szCs w:val="32"/>
        </w:rPr>
        <w:t>第</w:t>
      </w:r>
      <w:r>
        <w:rPr>
          <w:rFonts w:hint="default" w:ascii="Nimbus Roman" w:hAnsi="Nimbus Roman" w:eastAsia="仿宋_GB2312" w:cs="Nimbus Roman"/>
          <w:b/>
          <w:bCs/>
          <w:sz w:val="32"/>
          <w:szCs w:val="32"/>
          <w:lang w:eastAsia="zh-CN"/>
        </w:rPr>
        <w:t>九、十、十一条</w:t>
      </w:r>
      <w:r>
        <w:rPr>
          <w:rFonts w:hint="default" w:ascii="Nimbus Roman" w:hAnsi="Nimbus Roman" w:eastAsia="仿宋_GB2312" w:cs="Nimbus Roman"/>
          <w:sz w:val="32"/>
          <w:szCs w:val="32"/>
        </w:rPr>
        <w:t>规定执行。</w:t>
      </w:r>
    </w:p>
    <w:p w14:paraId="7E1506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黑体" w:cs="Nimbus Roman"/>
          <w:sz w:val="32"/>
          <w:szCs w:val="32"/>
        </w:rPr>
      </w:pPr>
      <w:r>
        <w:rPr>
          <w:rFonts w:hint="default" w:ascii="Nimbus Roman" w:hAnsi="Nimbus Roman" w:eastAsia="黑体" w:cs="Nimbus Roman"/>
          <w:sz w:val="32"/>
          <w:szCs w:val="32"/>
        </w:rPr>
        <w:t>四、专家职责</w:t>
      </w:r>
    </w:p>
    <w:p w14:paraId="56F76B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黑体" w:cs="Nimbus Roman"/>
          <w:sz w:val="32"/>
          <w:szCs w:val="32"/>
        </w:rPr>
      </w:pPr>
      <w:r>
        <w:rPr>
          <w:rFonts w:hint="default" w:ascii="Nimbus Roman" w:hAnsi="Nimbus Roman" w:eastAsia="仿宋_GB2312" w:cs="Nimbus Roman"/>
          <w:sz w:val="32"/>
          <w:szCs w:val="32"/>
        </w:rPr>
        <w:t>专家库内的专家受市科技局委托，为我市科技创新管理与咨询、论证、评审、验收、评价等各类科技创新活动提供服务。</w:t>
      </w:r>
    </w:p>
    <w:p w14:paraId="00CBC2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黑体" w:cs="Nimbus Roman"/>
          <w:sz w:val="32"/>
          <w:szCs w:val="32"/>
        </w:rPr>
      </w:pPr>
      <w:r>
        <w:rPr>
          <w:rFonts w:hint="default" w:ascii="Nimbus Roman" w:hAnsi="Nimbus Roman" w:eastAsia="黑体" w:cs="Nimbus Roman"/>
          <w:sz w:val="32"/>
          <w:szCs w:val="32"/>
          <w:lang w:eastAsia="zh-CN"/>
        </w:rPr>
        <w:t>五、申报</w:t>
      </w:r>
      <w:r>
        <w:rPr>
          <w:rFonts w:hint="default" w:ascii="Nimbus Roman" w:hAnsi="Nimbus Roman" w:eastAsia="黑体" w:cs="Nimbus Roman"/>
          <w:sz w:val="32"/>
          <w:szCs w:val="32"/>
        </w:rPr>
        <w:t>流程</w:t>
      </w:r>
    </w:p>
    <w:p w14:paraId="60B2D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lang w:eastAsia="zh-CN"/>
        </w:rPr>
      </w:pPr>
      <w:r>
        <w:rPr>
          <w:rFonts w:hint="default" w:ascii="Nimbus Roman" w:hAnsi="Nimbus Roman" w:eastAsia="仿宋_GB2312" w:cs="Nimbus Roman"/>
          <w:sz w:val="32"/>
          <w:szCs w:val="32"/>
          <w:lang w:eastAsia="zh-CN"/>
        </w:rPr>
        <w:t>（一）个人申请。凡符合申报条件的人员，如实填写《百色市科技专家库专家入库申请表》</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lang w:eastAsia="zh-CN"/>
        </w:rPr>
        <w:t>见附件</w:t>
      </w:r>
      <w:r>
        <w:rPr>
          <w:rFonts w:hint="default" w:ascii="Nimbus Roman" w:hAnsi="Nimbus Roman" w:eastAsia="仿宋_GB2312" w:cs="Nimbus Roman"/>
          <w:sz w:val="32"/>
          <w:szCs w:val="32"/>
          <w:lang w:val="en-US" w:eastAsia="zh-CN"/>
        </w:rPr>
        <w:t>1</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lang w:eastAsia="zh-CN"/>
        </w:rPr>
        <w:t>，并提供必要的资质认定文件。</w:t>
      </w:r>
    </w:p>
    <w:p w14:paraId="67902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lang w:eastAsia="zh-CN"/>
        </w:rPr>
      </w:pPr>
      <w:r>
        <w:rPr>
          <w:rFonts w:hint="default" w:ascii="Nimbus Roman" w:hAnsi="Nimbus Roman" w:eastAsia="仿宋_GB2312" w:cs="Nimbus Roman"/>
          <w:sz w:val="32"/>
          <w:szCs w:val="32"/>
          <w:lang w:eastAsia="zh-CN"/>
        </w:rPr>
        <w:t>（二）单位审核。各县（市、区）科技局</w:t>
      </w:r>
      <w:r>
        <w:rPr>
          <w:rFonts w:hint="eastAsia" w:ascii="Nimbus Roman" w:hAnsi="Nimbus Roman" w:eastAsia="仿宋_GB2312" w:cs="Nimbus Roman"/>
          <w:sz w:val="32"/>
          <w:szCs w:val="32"/>
          <w:lang w:eastAsia="zh-CN"/>
        </w:rPr>
        <w:t>（科技服务中心）</w:t>
      </w:r>
      <w:r>
        <w:rPr>
          <w:rFonts w:hint="default" w:ascii="Nimbus Roman" w:hAnsi="Nimbus Roman" w:eastAsia="仿宋_GB2312" w:cs="Nimbus Roman"/>
          <w:sz w:val="32"/>
          <w:szCs w:val="32"/>
          <w:lang w:eastAsia="zh-CN"/>
        </w:rPr>
        <w:t>、高校、科研院所、医院等作为推荐单位，负责审核专家信息并推荐，汇总形成《推荐专家汇总表》（附件2）。</w:t>
      </w:r>
    </w:p>
    <w:p w14:paraId="25EE4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lang w:eastAsia="zh-CN"/>
        </w:rPr>
      </w:pPr>
      <w:r>
        <w:rPr>
          <w:rFonts w:hint="default" w:ascii="Nimbus Roman" w:hAnsi="Nimbus Roman" w:eastAsia="仿宋_GB2312" w:cs="Nimbus Roman"/>
          <w:sz w:val="32"/>
          <w:szCs w:val="32"/>
          <w:lang w:eastAsia="zh-CN"/>
        </w:rPr>
        <w:t>（三）材料报送。各推荐单位将申报材料及汇总表盖章版扫描件报送至市科技局发展规划与资源统筹科。</w:t>
      </w:r>
    </w:p>
    <w:p w14:paraId="2CA851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黑体" w:cs="Nimbus Roman"/>
          <w:sz w:val="32"/>
          <w:szCs w:val="32"/>
          <w:lang w:eastAsia="zh-CN"/>
        </w:rPr>
      </w:pPr>
      <w:r>
        <w:rPr>
          <w:rFonts w:hint="default" w:ascii="Nimbus Roman" w:hAnsi="Nimbus Roman" w:eastAsia="仿宋_GB2312" w:cs="Nimbus Roman"/>
          <w:sz w:val="32"/>
          <w:szCs w:val="32"/>
          <w:lang w:eastAsia="zh-CN"/>
        </w:rPr>
        <w:t>（四）审核入库。市科技局将根据专家填报的信息进行审核，审核通过后办理入库手续。</w:t>
      </w:r>
    </w:p>
    <w:p w14:paraId="3B733B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黑体" w:cs="Nimbus Roman"/>
          <w:sz w:val="32"/>
          <w:szCs w:val="32"/>
          <w:lang w:eastAsia="zh-CN"/>
        </w:rPr>
      </w:pPr>
      <w:r>
        <w:rPr>
          <w:rFonts w:hint="default" w:ascii="Nimbus Roman" w:hAnsi="Nimbus Roman" w:eastAsia="黑体" w:cs="Nimbus Roman"/>
          <w:sz w:val="32"/>
          <w:szCs w:val="32"/>
          <w:lang w:eastAsia="zh-CN"/>
        </w:rPr>
        <w:t>六</w:t>
      </w:r>
      <w:r>
        <w:rPr>
          <w:rFonts w:hint="default" w:ascii="Nimbus Roman" w:hAnsi="Nimbus Roman" w:eastAsia="黑体" w:cs="Nimbus Roman"/>
          <w:sz w:val="32"/>
          <w:szCs w:val="32"/>
        </w:rPr>
        <w:t>、</w:t>
      </w:r>
      <w:r>
        <w:rPr>
          <w:rFonts w:hint="default" w:ascii="Nimbus Roman" w:hAnsi="Nimbus Roman" w:eastAsia="黑体" w:cs="Nimbus Roman"/>
          <w:sz w:val="32"/>
          <w:szCs w:val="32"/>
          <w:lang w:eastAsia="zh-CN"/>
        </w:rPr>
        <w:t>申请材料</w:t>
      </w:r>
    </w:p>
    <w:p w14:paraId="56D097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lang w:eastAsia="zh-CN"/>
        </w:rPr>
      </w:pPr>
      <w:r>
        <w:rPr>
          <w:rFonts w:hint="default" w:ascii="Nimbus Roman" w:hAnsi="Nimbus Roman" w:eastAsia="仿宋_GB2312" w:cs="Nimbus Roman"/>
          <w:sz w:val="32"/>
          <w:szCs w:val="32"/>
          <w:lang w:eastAsia="zh-CN"/>
        </w:rPr>
        <w:t>（一）</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lang w:eastAsia="zh-CN"/>
        </w:rPr>
        <w:t>百色市科技专家库专家入库申请表</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lang w:eastAsia="zh-CN"/>
        </w:rPr>
        <w:t>；</w:t>
      </w:r>
    </w:p>
    <w:p w14:paraId="2364AB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lang w:eastAsia="zh-CN"/>
        </w:rPr>
      </w:pPr>
      <w:r>
        <w:rPr>
          <w:rFonts w:hint="default" w:ascii="Nimbus Roman" w:hAnsi="Nimbus Roman" w:eastAsia="仿宋_GB2312" w:cs="Nimbus Roman"/>
          <w:sz w:val="32"/>
          <w:szCs w:val="32"/>
          <w:lang w:eastAsia="zh-CN"/>
        </w:rPr>
        <w:t>（二）职业/执业资格</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lang w:eastAsia="zh-CN"/>
        </w:rPr>
        <w:t>含职称、技能</w:t>
      </w:r>
      <w:r>
        <w:rPr>
          <w:rFonts w:hint="eastAsia" w:ascii="Nimbus Roman" w:hAnsi="Nimbus Roman" w:eastAsia="仿宋_GB2312" w:cs="Nimbus Roman"/>
          <w:sz w:val="32"/>
          <w:szCs w:val="32"/>
          <w:lang w:eastAsia="zh-CN"/>
        </w:rPr>
        <w:t>）</w:t>
      </w:r>
      <w:r>
        <w:rPr>
          <w:rFonts w:hint="default" w:ascii="Nimbus Roman" w:hAnsi="Nimbus Roman" w:eastAsia="仿宋_GB2312" w:cs="Nimbus Roman"/>
          <w:sz w:val="32"/>
          <w:szCs w:val="32"/>
          <w:lang w:eastAsia="zh-CN"/>
        </w:rPr>
        <w:t>证书、学历学位证书、任职文件、主要专业技术业绩成果等证明材</w:t>
      </w:r>
      <w:r>
        <w:rPr>
          <w:rFonts w:hint="eastAsia" w:ascii="Nimbus Roman" w:hAnsi="Nimbus Roman" w:eastAsia="仿宋_GB2312" w:cs="Nimbus Roman"/>
          <w:sz w:val="32"/>
          <w:szCs w:val="32"/>
          <w:lang w:eastAsia="zh-CN"/>
        </w:rPr>
        <w:t>料</w:t>
      </w:r>
      <w:r>
        <w:rPr>
          <w:rFonts w:hint="default" w:ascii="Nimbus Roman" w:hAnsi="Nimbus Roman" w:eastAsia="仿宋_GB2312" w:cs="Nimbus Roman"/>
          <w:sz w:val="32"/>
          <w:szCs w:val="32"/>
          <w:lang w:eastAsia="zh-CN"/>
        </w:rPr>
        <w:t>；</w:t>
      </w:r>
    </w:p>
    <w:p w14:paraId="598402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lang w:eastAsia="zh-CN"/>
        </w:rPr>
        <w:t>（三）证明本人身份的有效证件</w:t>
      </w:r>
      <w:r>
        <w:rPr>
          <w:rFonts w:hint="default" w:ascii="Nimbus Roman" w:hAnsi="Nimbus Roman" w:eastAsia="仿宋_GB2312" w:cs="Nimbus Roman"/>
          <w:sz w:val="32"/>
          <w:szCs w:val="32"/>
        </w:rPr>
        <w:t>。</w:t>
      </w:r>
    </w:p>
    <w:p w14:paraId="74EB7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黑体" w:cs="Nimbus Roman"/>
          <w:sz w:val="32"/>
          <w:szCs w:val="32"/>
        </w:rPr>
      </w:pPr>
      <w:r>
        <w:rPr>
          <w:rFonts w:hint="eastAsia" w:ascii="Nimbus Roman" w:hAnsi="Nimbus Roman" w:eastAsia="黑体" w:cs="Nimbus Roman"/>
          <w:sz w:val="32"/>
          <w:szCs w:val="32"/>
          <w:lang w:eastAsia="zh-CN"/>
        </w:rPr>
        <w:t>七</w:t>
      </w:r>
      <w:r>
        <w:rPr>
          <w:rFonts w:hint="default" w:ascii="Nimbus Roman" w:hAnsi="Nimbus Roman" w:eastAsia="黑体" w:cs="Nimbus Roman"/>
          <w:sz w:val="32"/>
          <w:szCs w:val="32"/>
        </w:rPr>
        <w:t>、</w:t>
      </w:r>
      <w:r>
        <w:rPr>
          <w:rFonts w:hint="default" w:ascii="Nimbus Roman" w:hAnsi="Nimbus Roman" w:eastAsia="黑体" w:cs="Nimbus Roman"/>
          <w:sz w:val="32"/>
          <w:szCs w:val="32"/>
          <w:lang w:eastAsia="zh-CN"/>
        </w:rPr>
        <w:t>其他</w:t>
      </w:r>
      <w:r>
        <w:rPr>
          <w:rFonts w:hint="default" w:ascii="Nimbus Roman" w:hAnsi="Nimbus Roman" w:eastAsia="黑体" w:cs="Nimbus Roman"/>
          <w:sz w:val="32"/>
          <w:szCs w:val="32"/>
        </w:rPr>
        <w:t>事项</w:t>
      </w:r>
    </w:p>
    <w:p w14:paraId="639D52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lang w:eastAsia="zh-CN"/>
        </w:rPr>
      </w:pPr>
      <w:r>
        <w:rPr>
          <w:rFonts w:hint="eastAsia" w:ascii="Nimbus Roman" w:hAnsi="Nimbus Roman" w:eastAsia="仿宋_GB2312" w:cs="Nimbus Roman"/>
          <w:sz w:val="32"/>
          <w:szCs w:val="32"/>
          <w:lang w:val="en-US" w:eastAsia="zh-CN"/>
        </w:rPr>
        <w:t>（一）</w:t>
      </w:r>
      <w:r>
        <w:rPr>
          <w:rFonts w:hint="default" w:ascii="Nimbus Roman" w:hAnsi="Nimbus Roman" w:eastAsia="仿宋_GB2312" w:cs="Nimbus Roman"/>
          <w:sz w:val="32"/>
          <w:szCs w:val="32"/>
        </w:rPr>
        <w:t>请</w:t>
      </w:r>
      <w:r>
        <w:rPr>
          <w:rFonts w:hint="eastAsia" w:ascii="Nimbus Roman" w:hAnsi="Nimbus Roman" w:eastAsia="仿宋_GB2312" w:cs="Nimbus Roman"/>
          <w:sz w:val="32"/>
          <w:szCs w:val="32"/>
          <w:lang w:eastAsia="zh-CN"/>
        </w:rPr>
        <w:t>申请</w:t>
      </w:r>
      <w:r>
        <w:rPr>
          <w:rFonts w:hint="default" w:ascii="Nimbus Roman" w:hAnsi="Nimbus Roman" w:eastAsia="仿宋_GB2312" w:cs="Nimbus Roman"/>
          <w:sz w:val="32"/>
          <w:szCs w:val="32"/>
        </w:rPr>
        <w:t>入库专家于2025年</w:t>
      </w:r>
      <w:r>
        <w:rPr>
          <w:rFonts w:hint="default" w:ascii="Nimbus Roman" w:hAnsi="Nimbus Roman" w:eastAsia="仿宋_GB2312" w:cs="Nimbus Roman"/>
          <w:sz w:val="32"/>
          <w:szCs w:val="32"/>
          <w:lang w:val="en"/>
        </w:rPr>
        <w:t>7</w:t>
      </w:r>
      <w:r>
        <w:rPr>
          <w:rFonts w:hint="default" w:ascii="Nimbus Roman" w:hAnsi="Nimbus Roman" w:eastAsia="仿宋_GB2312" w:cs="Nimbus Roman"/>
          <w:sz w:val="32"/>
          <w:szCs w:val="32"/>
        </w:rPr>
        <w:t>月</w:t>
      </w:r>
      <w:r>
        <w:rPr>
          <w:rFonts w:hint="default" w:ascii="Nimbus Roman" w:hAnsi="Nimbus Roman" w:eastAsia="仿宋_GB2312" w:cs="Nimbus Roman"/>
          <w:sz w:val="32"/>
          <w:szCs w:val="32"/>
          <w:lang w:val="en"/>
        </w:rPr>
        <w:t>9</w:t>
      </w:r>
      <w:r>
        <w:rPr>
          <w:rFonts w:hint="default" w:ascii="Nimbus Roman" w:hAnsi="Nimbus Roman" w:eastAsia="仿宋_GB2312" w:cs="Nimbus Roman"/>
          <w:sz w:val="32"/>
          <w:szCs w:val="32"/>
        </w:rPr>
        <w:t>日前，按要求报送相关材料。</w:t>
      </w:r>
      <w:r>
        <w:rPr>
          <w:rFonts w:hint="default" w:ascii="Nimbus Roman" w:hAnsi="Nimbus Roman" w:eastAsia="仿宋_GB2312" w:cs="Nimbus Roman"/>
          <w:sz w:val="32"/>
          <w:szCs w:val="32"/>
          <w:lang w:eastAsia="zh-CN"/>
        </w:rPr>
        <w:t>推荐单位</w:t>
      </w:r>
      <w:r>
        <w:rPr>
          <w:rFonts w:hint="default" w:ascii="Nimbus Roman" w:hAnsi="Nimbus Roman" w:eastAsia="仿宋_GB2312" w:cs="Nimbus Roman"/>
          <w:sz w:val="32"/>
          <w:szCs w:val="32"/>
        </w:rPr>
        <w:t>于2025年</w:t>
      </w:r>
      <w:r>
        <w:rPr>
          <w:rFonts w:hint="default" w:ascii="Nimbus Roman" w:hAnsi="Nimbus Roman" w:eastAsia="仿宋_GB2312" w:cs="Nimbus Roman"/>
          <w:sz w:val="32"/>
          <w:szCs w:val="32"/>
          <w:lang w:val="en"/>
        </w:rPr>
        <w:t>7</w:t>
      </w:r>
      <w:r>
        <w:rPr>
          <w:rFonts w:hint="default" w:ascii="Nimbus Roman" w:hAnsi="Nimbus Roman" w:eastAsia="仿宋_GB2312" w:cs="Nimbus Roman"/>
          <w:sz w:val="32"/>
          <w:szCs w:val="32"/>
        </w:rPr>
        <w:t>月</w:t>
      </w:r>
      <w:r>
        <w:rPr>
          <w:rFonts w:hint="default" w:ascii="Nimbus Roman" w:hAnsi="Nimbus Roman" w:eastAsia="仿宋_GB2312" w:cs="Nimbus Roman"/>
          <w:sz w:val="32"/>
          <w:szCs w:val="32"/>
          <w:lang w:val="en"/>
        </w:rPr>
        <w:t>11</w:t>
      </w:r>
      <w:r>
        <w:rPr>
          <w:rFonts w:hint="default" w:ascii="Nimbus Roman" w:hAnsi="Nimbus Roman" w:eastAsia="仿宋_GB2312" w:cs="Nimbus Roman"/>
          <w:sz w:val="32"/>
          <w:szCs w:val="32"/>
        </w:rPr>
        <w:t>日前</w:t>
      </w:r>
      <w:r>
        <w:rPr>
          <w:rFonts w:hint="default" w:ascii="Nimbus Roman" w:hAnsi="Nimbus Roman" w:eastAsia="仿宋_GB2312" w:cs="Nimbus Roman"/>
          <w:sz w:val="32"/>
          <w:szCs w:val="32"/>
          <w:lang w:eastAsia="zh-CN"/>
        </w:rPr>
        <w:t>，将申报及推荐材料报送至市科技局发展规划与资源统筹科邮箱。</w:t>
      </w:r>
    </w:p>
    <w:p w14:paraId="133B3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lang w:val="en-US" w:eastAsia="zh-CN"/>
        </w:rPr>
      </w:pPr>
      <w:r>
        <w:rPr>
          <w:rFonts w:hint="eastAsia" w:ascii="Nimbus Roman" w:hAnsi="Nimbus Roman" w:eastAsia="仿宋_GB2312" w:cs="Nimbus Roman"/>
          <w:sz w:val="32"/>
          <w:szCs w:val="32"/>
          <w:lang w:val="en-US" w:eastAsia="zh-CN"/>
        </w:rPr>
        <w:t>（二）</w:t>
      </w:r>
      <w:r>
        <w:rPr>
          <w:rFonts w:hint="default" w:ascii="Nimbus Roman" w:hAnsi="Nimbus Roman" w:eastAsia="仿宋_GB2312" w:cs="Nimbus Roman"/>
          <w:sz w:val="32"/>
          <w:szCs w:val="32"/>
          <w:lang w:val="en-US" w:eastAsia="zh-CN"/>
        </w:rPr>
        <w:t>申请人对申请材料的真实性负责，如发现弄虚作假，一经查实，取消入库资格并列入诚信黑名单</w:t>
      </w:r>
      <w:r>
        <w:rPr>
          <w:rFonts w:hint="eastAsia" w:ascii="Nimbus Roman" w:hAnsi="Nimbus Roman" w:eastAsia="仿宋_GB2312" w:cs="Nimbus Roman"/>
          <w:sz w:val="32"/>
          <w:szCs w:val="32"/>
          <w:lang w:val="en-US" w:eastAsia="zh-CN"/>
        </w:rPr>
        <w:t>；</w:t>
      </w:r>
      <w:r>
        <w:rPr>
          <w:rFonts w:hint="default" w:ascii="Nimbus Roman" w:hAnsi="Nimbus Roman" w:eastAsia="仿宋_GB2312" w:cs="Nimbus Roman"/>
          <w:sz w:val="32"/>
          <w:szCs w:val="32"/>
          <w:lang w:val="en-US" w:eastAsia="zh-CN"/>
        </w:rPr>
        <w:t>推荐单位</w:t>
      </w:r>
      <w:r>
        <w:rPr>
          <w:rFonts w:hint="eastAsia" w:ascii="Nimbus Roman" w:hAnsi="Nimbus Roman" w:eastAsia="仿宋_GB2312" w:cs="Nimbus Roman"/>
          <w:sz w:val="32"/>
          <w:szCs w:val="32"/>
          <w:lang w:val="en-US" w:eastAsia="zh-CN"/>
        </w:rPr>
        <w:t>需严格履行审核</w:t>
      </w:r>
      <w:r>
        <w:rPr>
          <w:rFonts w:hint="default" w:ascii="Nimbus Roman" w:hAnsi="Nimbus Roman" w:eastAsia="仿宋_GB2312" w:cs="Nimbus Roman"/>
          <w:sz w:val="32"/>
          <w:szCs w:val="32"/>
          <w:lang w:val="en-US" w:eastAsia="zh-CN"/>
        </w:rPr>
        <w:t>职责</w:t>
      </w:r>
      <w:r>
        <w:rPr>
          <w:rFonts w:hint="eastAsia" w:ascii="Nimbus Roman" w:hAnsi="Nimbus Roman" w:eastAsia="仿宋_GB2312" w:cs="Nimbus Roman"/>
          <w:sz w:val="32"/>
          <w:szCs w:val="32"/>
          <w:lang w:val="en-US" w:eastAsia="zh-CN"/>
        </w:rPr>
        <w:t>，对推荐材料的真实性负责</w:t>
      </w:r>
      <w:r>
        <w:rPr>
          <w:rFonts w:hint="default" w:ascii="Nimbus Roman" w:hAnsi="Nimbus Roman" w:eastAsia="仿宋_GB2312" w:cs="Nimbus Roman"/>
          <w:sz w:val="32"/>
          <w:szCs w:val="32"/>
          <w:lang w:val="en-US" w:eastAsia="zh-CN"/>
        </w:rPr>
        <w:t>。</w:t>
      </w:r>
    </w:p>
    <w:p w14:paraId="5BE0AC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lang w:eastAsia="zh-CN"/>
        </w:rPr>
      </w:pPr>
      <w:r>
        <w:rPr>
          <w:rFonts w:hint="eastAsia" w:ascii="Nimbus Roman" w:hAnsi="Nimbus Roman" w:eastAsia="仿宋_GB2312" w:cs="Nimbus Roman"/>
          <w:sz w:val="32"/>
          <w:szCs w:val="32"/>
          <w:lang w:eastAsia="zh-CN"/>
        </w:rPr>
        <w:t>（三）</w:t>
      </w:r>
      <w:r>
        <w:rPr>
          <w:rFonts w:hint="default" w:ascii="Nimbus Roman" w:hAnsi="Nimbus Roman" w:eastAsia="仿宋_GB2312" w:cs="Nimbus Roman"/>
          <w:sz w:val="32"/>
          <w:szCs w:val="32"/>
          <w:lang w:eastAsia="zh-CN"/>
        </w:rPr>
        <w:t>未尽事宜，请联系发展规划与资源统筹科，联系电话：0776</w:t>
      </w:r>
      <w:r>
        <w:rPr>
          <w:rFonts w:hint="default" w:ascii="Nimbus Roman" w:hAnsi="Nimbus Roman" w:eastAsia="仿宋_GB2312" w:cs="Nimbus Roman"/>
          <w:sz w:val="32"/>
          <w:szCs w:val="32"/>
          <w:lang w:val="en" w:eastAsia="zh-CN"/>
        </w:rPr>
        <w:t>--</w:t>
      </w:r>
      <w:r>
        <w:rPr>
          <w:rFonts w:hint="default" w:ascii="Nimbus Roman" w:hAnsi="Nimbus Roman" w:eastAsia="仿宋_GB2312" w:cs="Nimbus Roman"/>
          <w:sz w:val="32"/>
          <w:szCs w:val="32"/>
          <w:lang w:eastAsia="zh-CN"/>
        </w:rPr>
        <w:t>2834962，邮箱：bs2835468@163.com。</w:t>
      </w:r>
    </w:p>
    <w:p w14:paraId="2A1367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rPr>
      </w:pPr>
    </w:p>
    <w:p w14:paraId="332472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附件：1</w:t>
      </w:r>
      <w:r>
        <w:rPr>
          <w:rFonts w:hint="default" w:ascii="Nimbus Roman" w:hAnsi="Nimbus Roman" w:eastAsia="仿宋_GB2312" w:cs="Nimbus Roman"/>
          <w:sz w:val="32"/>
          <w:szCs w:val="32"/>
          <w:lang w:val="en-US" w:eastAsia="zh-CN"/>
        </w:rPr>
        <w:t>.百色市科技专家库专家入库申请表</w:t>
      </w:r>
    </w:p>
    <w:p w14:paraId="15F841B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Nimbus Roman" w:hAnsi="Nimbus Roman" w:eastAsia="仿宋_GB2312" w:cs="Nimbus Roman"/>
          <w:sz w:val="32"/>
          <w:szCs w:val="32"/>
          <w:lang w:eastAsia="zh-CN"/>
        </w:rPr>
      </w:pPr>
      <w:r>
        <w:rPr>
          <w:rFonts w:hint="eastAsia" w:ascii="Nimbus Roman" w:hAnsi="Nimbus Roman" w:eastAsia="仿宋_GB2312" w:cs="Nimbus Roman"/>
          <w:sz w:val="32"/>
          <w:szCs w:val="32"/>
          <w:lang w:val="en-US" w:eastAsia="zh-CN"/>
        </w:rPr>
        <w:t>2.</w:t>
      </w:r>
      <w:r>
        <w:rPr>
          <w:rFonts w:hint="default" w:ascii="Nimbus Roman" w:hAnsi="Nimbus Roman" w:eastAsia="仿宋_GB2312" w:cs="Nimbus Roman"/>
          <w:sz w:val="32"/>
          <w:szCs w:val="32"/>
          <w:lang w:eastAsia="zh-CN"/>
        </w:rPr>
        <w:t>推荐专家汇总表</w:t>
      </w:r>
    </w:p>
    <w:p w14:paraId="7077BFB0">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Nimbus Roman" w:hAnsi="Nimbus Roman" w:eastAsia="仿宋_GB2312" w:cs="Nimbus Roman"/>
          <w:sz w:val="32"/>
          <w:szCs w:val="32"/>
          <w:lang w:val="en-US" w:eastAsia="zh-CN"/>
        </w:rPr>
      </w:pPr>
      <w:r>
        <w:rPr>
          <w:rFonts w:hint="eastAsia" w:ascii="Nimbus Roman" w:hAnsi="Nimbus Roman" w:eastAsia="仿宋_GB2312" w:cs="Nimbus Roman"/>
          <w:sz w:val="32"/>
          <w:szCs w:val="32"/>
          <w:lang w:val="en-US" w:eastAsia="zh-CN"/>
        </w:rPr>
        <w:t xml:space="preserve">      3.《百色市科技专家库管理办法》（百科字〔2024〕17号）</w:t>
      </w:r>
    </w:p>
    <w:p w14:paraId="0F562C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w:hAnsi="Nimbus Roman" w:eastAsia="仿宋_GB2312" w:cs="Nimbus Roman"/>
          <w:sz w:val="32"/>
          <w:szCs w:val="32"/>
          <w:lang w:val="en-US" w:eastAsia="zh-CN"/>
        </w:rPr>
      </w:pPr>
      <w:r>
        <w:rPr>
          <w:rFonts w:hint="eastAsia" w:ascii="Nimbus Roman" w:hAnsi="Nimbus Roman" w:eastAsia="仿宋_GB2312" w:cs="Nimbus Roman"/>
          <w:sz w:val="32"/>
          <w:szCs w:val="32"/>
          <w:lang w:val="en-US" w:eastAsia="zh-CN"/>
        </w:rPr>
        <w:t xml:space="preserve">      4.各有关单位</w:t>
      </w:r>
    </w:p>
    <w:p w14:paraId="25F0DABE">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default" w:ascii="Nimbus Roman" w:hAnsi="Nimbus Roman" w:eastAsia="仿宋_GB2312" w:cs="Nimbus Roman"/>
          <w:sz w:val="30"/>
          <w:szCs w:val="30"/>
        </w:rPr>
      </w:pPr>
    </w:p>
    <w:p w14:paraId="016E6A6C">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default" w:ascii="Nimbus Roman" w:hAnsi="Nimbus Roman" w:eastAsia="仿宋_GB2312" w:cs="Nimbus Roman"/>
          <w:sz w:val="30"/>
          <w:szCs w:val="30"/>
        </w:rPr>
      </w:pPr>
    </w:p>
    <w:p w14:paraId="18742559">
      <w:pPr>
        <w:keepNext w:val="0"/>
        <w:keepLines w:val="0"/>
        <w:pageBreakBefore w:val="0"/>
        <w:widowControl w:val="0"/>
        <w:kinsoku/>
        <w:wordWrap/>
        <w:overflowPunct/>
        <w:topLinePunct w:val="0"/>
        <w:autoSpaceDE/>
        <w:autoSpaceDN/>
        <w:bidi w:val="0"/>
        <w:adjustRightInd/>
        <w:snapToGrid/>
        <w:spacing w:line="560" w:lineRule="exact"/>
        <w:ind w:left="0" w:leftChars="0" w:firstLine="3558" w:firstLineChars="1112"/>
        <w:jc w:val="center"/>
        <w:textAlignment w:val="auto"/>
        <w:rPr>
          <w:rFonts w:hint="default" w:ascii="Nimbus Roman" w:hAnsi="Nimbus Roman" w:eastAsia="仿宋_GB2312" w:cs="Nimbus Roman"/>
          <w:sz w:val="32"/>
          <w:szCs w:val="32"/>
          <w:lang w:eastAsia="zh-CN"/>
        </w:rPr>
      </w:pPr>
      <w:r>
        <w:rPr>
          <w:rFonts w:hint="default" w:ascii="Nimbus Roman" w:hAnsi="Nimbus Roman" w:eastAsia="仿宋_GB2312" w:cs="Nimbus Roman"/>
          <w:sz w:val="32"/>
          <w:szCs w:val="32"/>
          <w:lang w:eastAsia="zh-CN"/>
        </w:rPr>
        <w:t>百色市科学技术局</w:t>
      </w:r>
    </w:p>
    <w:p w14:paraId="205BB07F">
      <w:pPr>
        <w:keepNext w:val="0"/>
        <w:keepLines w:val="0"/>
        <w:pageBreakBefore w:val="0"/>
        <w:widowControl w:val="0"/>
        <w:kinsoku/>
        <w:wordWrap/>
        <w:overflowPunct/>
        <w:topLinePunct w:val="0"/>
        <w:autoSpaceDE/>
        <w:autoSpaceDN/>
        <w:bidi w:val="0"/>
        <w:adjustRightInd/>
        <w:snapToGrid/>
        <w:spacing w:line="560" w:lineRule="exact"/>
        <w:ind w:left="0" w:leftChars="0" w:firstLine="3558" w:firstLineChars="1112"/>
        <w:jc w:val="center"/>
        <w:textAlignment w:val="auto"/>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val="en-US" w:eastAsia="zh-CN"/>
        </w:rPr>
        <w:t>2025年6月1</w:t>
      </w:r>
      <w:r>
        <w:rPr>
          <w:rFonts w:hint="eastAsia" w:ascii="Nimbus Roman" w:hAnsi="Nimbus Roman" w:eastAsia="仿宋_GB2312" w:cs="Nimbus Roman"/>
          <w:sz w:val="32"/>
          <w:szCs w:val="32"/>
          <w:lang w:val="en-US" w:eastAsia="zh-CN"/>
        </w:rPr>
        <w:t>7</w:t>
      </w:r>
      <w:r>
        <w:rPr>
          <w:rFonts w:hint="default" w:ascii="Nimbus Roman" w:hAnsi="Nimbus Roman" w:eastAsia="仿宋_GB2312" w:cs="Nimbus Roman"/>
          <w:sz w:val="32"/>
          <w:szCs w:val="32"/>
          <w:lang w:val="en-US" w:eastAsia="zh-CN"/>
        </w:rPr>
        <w:t>日</w:t>
      </w:r>
    </w:p>
    <w:p w14:paraId="44D576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w w:val="100"/>
          <w:sz w:val="32"/>
          <w:szCs w:val="32"/>
          <w:lang w:val="en-US" w:eastAsia="zh-CN"/>
        </w:rPr>
      </w:pPr>
    </w:p>
    <w:p w14:paraId="0EC857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w w:val="100"/>
          <w:sz w:val="32"/>
          <w:szCs w:val="32"/>
          <w:lang w:val="en-US" w:eastAsia="zh-CN"/>
        </w:rPr>
      </w:pPr>
    </w:p>
    <w:p w14:paraId="486B2F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w w:val="100"/>
          <w:sz w:val="32"/>
          <w:szCs w:val="32"/>
          <w:lang w:val="en-US" w:eastAsia="zh-CN"/>
        </w:rPr>
      </w:pPr>
      <w:r>
        <w:rPr>
          <w:rFonts w:hint="default" w:ascii="Times New Roman" w:hAnsi="Times New Roman" w:eastAsia="仿宋_GB2312" w:cs="仿宋_GB2312"/>
          <w:color w:val="auto"/>
          <w:w w:val="100"/>
          <w:sz w:val="32"/>
          <w:szCs w:val="32"/>
          <w:lang w:val="en-US" w:eastAsia="zh-CN"/>
        </w:rPr>
        <w:drawing>
          <wp:anchor distT="0" distB="0" distL="114300" distR="114300" simplePos="0" relativeHeight="251659264" behindDoc="0" locked="0" layoutInCell="1" allowOverlap="1">
            <wp:simplePos x="0" y="0"/>
            <wp:positionH relativeFrom="page">
              <wp:posOffset>4751705</wp:posOffset>
            </wp:positionH>
            <wp:positionV relativeFrom="page">
              <wp:posOffset>9486265</wp:posOffset>
            </wp:positionV>
            <wp:extent cx="1790700" cy="476250"/>
            <wp:effectExtent l="0" t="0" r="0" b="0"/>
            <wp:wrapNone/>
            <wp:docPr id="1" name="图片 7" descr="/tmp/公文二维码v175015489195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tmp/公文二维码v175015489195513.png"/>
                    <pic:cNvPicPr>
                      <a:picLocks noChangeAspect="1"/>
                    </pic:cNvPicPr>
                  </pic:nvPicPr>
                  <pic:blipFill>
                    <a:blip r:embed="rId8" r:link="rId9"/>
                    <a:stretch>
                      <a:fillRect/>
                    </a:stretch>
                  </pic:blipFill>
                  <pic:spPr>
                    <a:xfrm>
                      <a:off x="0" y="0"/>
                      <a:ext cx="1790700" cy="476250"/>
                    </a:xfrm>
                    <a:prstGeom prst="rect">
                      <a:avLst/>
                    </a:prstGeom>
                    <a:noFill/>
                    <a:ln>
                      <a:noFill/>
                    </a:ln>
                  </pic:spPr>
                </pic:pic>
              </a:graphicData>
            </a:graphic>
          </wp:anchor>
        </w:drawing>
      </w:r>
    </w:p>
    <w:p w14:paraId="2FA9013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仿宋_GB2312"/>
          <w:color w:val="auto"/>
          <w:w w:val="100"/>
          <w:sz w:val="32"/>
          <w:szCs w:val="32"/>
          <w:lang w:val="en-US" w:eastAsia="zh-CN"/>
        </w:rPr>
      </w:pPr>
    </w:p>
    <w:sectPr>
      <w:headerReference r:id="rId4" w:type="first"/>
      <w:footerReference r:id="rId6" w:type="first"/>
      <w:headerReference r:id="rId3" w:type="default"/>
      <w:footerReference r:id="rId5" w:type="default"/>
      <w:pgSz w:w="11906" w:h="16838"/>
      <w:pgMar w:top="1701" w:right="1587" w:bottom="1417" w:left="1587" w:header="1191" w:footer="850" w:gutter="0"/>
      <w:paperSrc/>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287" w:usb1="000008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F3EF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2C7861">
                          <w:pPr>
                            <w:pStyle w:val="3"/>
                            <w:rPr>
                              <w:rFonts w:hint="eastAsia" w:ascii="宋体" w:hAnsi="宋体" w:eastAsia="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2</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xaOQ9OcBAADH&#10;AwAADgAAAAAAAAABACAAAAAfAQAAZHJzL2Uyb0RvYy54bWxQSwUGAAAAAAYABgBZAQAAeAUAAAAA&#10;">
              <v:fill on="f" focussize="0,0"/>
              <v:stroke on="f" weight="0.5pt"/>
              <v:imagedata o:title=""/>
              <o:lock v:ext="edit" aspectratio="f"/>
              <v:textbox inset="0mm,0mm,0mm,0mm" style="mso-fit-shape-to-text:t;">
                <w:txbxContent>
                  <w:p w14:paraId="332C7861">
                    <w:pPr>
                      <w:pStyle w:val="3"/>
                      <w:rPr>
                        <w:rFonts w:hint="eastAsia" w:ascii="宋体" w:hAnsi="宋体" w:eastAsia="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2</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8261">
    <w:pPr>
      <w:pStyle w:val="3"/>
    </w:pPr>
    <w:r>
      <w:rPr>
        <w:sz w:val="1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ge">
                <wp:posOffset>9752965</wp:posOffset>
              </wp:positionV>
              <wp:extent cx="5687695" cy="635"/>
              <wp:effectExtent l="0" t="28575" r="8255" b="46990"/>
              <wp:wrapNone/>
              <wp:docPr id="4" name="直线 3"/>
              <wp:cNvGraphicFramePr/>
              <a:graphic xmlns:a="http://schemas.openxmlformats.org/drawingml/2006/main">
                <a:graphicData uri="http://schemas.microsoft.com/office/word/2010/wordprocessingShape">
                  <wps:wsp>
                    <wps:cNvSpPr/>
                    <wps:spPr>
                      <a:xfrm>
                        <a:off x="0" y="0"/>
                        <a:ext cx="5687695"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top:767.95pt;height:0.05pt;width:447.85pt;mso-position-horizontal:center;mso-position-vertical-relative:page;z-index:251661312;mso-width-relative:page;mso-height-relative:page;" filled="f" stroked="t" coordsize="21600,21600" o:gfxdata="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BIOBXXAAAACgEAAA8AAAAAAAAAAQAgAAAAIgAAAGRycy9kb3ducmV2LnhtbFBLAQIUABQA&#10;AAAIAIdO4kAqXg4F8QEAAOQDAAAOAAAAAAAAAAEAIAAAACYBAABkcnMvZTJvRG9jLnhtbFBLBQYA&#10;AAAABgAGAFkBAACJBQAAAAA=&#10;">
              <v:fill on="f" focussize="0,0"/>
              <v:stroke weight="4.5pt" color="#FF0000" linestyle="thinThick" joinstyle="round"/>
              <v:imagedata o:title=""/>
              <o:lock v:ext="edit" aspectratio="f"/>
            </v:lin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3370D3">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o935N8BAAC+AwAADgAAAAAA&#10;AAABACAAAAAeAQAAZHJzL2Uyb0RvYy54bWxQSwUGAAAAAAYABgBZAQAAbwUAAAAA&#10;">
              <v:fill on="f" focussize="0,0"/>
              <v:stroke on="f"/>
              <v:imagedata o:title=""/>
              <o:lock v:ext="edit" aspectratio="f"/>
              <v:textbox inset="0mm,0mm,0mm,0mm" style="mso-fit-shape-to-text:t;">
                <w:txbxContent>
                  <w:p w14:paraId="273370D3">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6E90">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01F33E80">
                          <w:r>
                            <w:t>ImpTraceLabel=PD94bWwgdmVyc2lvbj0nMS4wJyBlbmNvZGluZz0nVVRGLTgnPz48dHJhY2U+PGNvbnRlbnQ+PC9jb250ZW50PjxhY2NvdW50PmtmNmlncHlhYWUza2pnMHVub3J1M208L2FjY291bnQ+PG1hY2hpbmVDb2RlPjUxTkpBU0ROUwo8L21hY2hpbmVDb2RlPjx0aW1lPjIwMjUtMDYtMTcgMTg6MjI6MjI8L3RpbWU+PHN5c3RlbT5NQjxzeXN0ZW0+PC90cmFjZT4=</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MuQq2JkBAAA9AwAADgAAAAAAAAABACAAAAAcAQAAZHJz&#10;L2Uyb0RvYy54bWxQSwUGAAAAAAYABgBZAQAAJwUAAAAA&#10;">
              <v:fill on="f" focussize="0,0"/>
              <v:stroke on="f"/>
              <v:imagedata o:title=""/>
              <o:lock v:ext="edit" aspectratio="f"/>
              <v:textbox>
                <w:txbxContent>
                  <w:p w14:paraId="01F33E80">
                    <w:r>
                      <w:t>ImpTraceLabel=PD94bWwgdmVyc2lvbj0nMS4wJyBlbmNvZGluZz0nVVRGLTgnPz48dHJhY2U+PGNvbnRlbnQ+PC9jb250ZW50PjxhY2NvdW50PmtmNmlncHlhYWUza2pnMHVub3J1M208L2FjY291bnQ+PG1hY2hpbmVDb2RlPjUxTkpBU0ROUwo8L21hY2hpbmVDb2RlPjx0aW1lPjIwMjUtMDYtMTcgMTg6MjI6MjI8L3RpbWU+PHN5c3RlbT5NQjxzeXN0ZW0+PC90cmFjZT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2021">
    <w:pPr>
      <w:pStyle w:val="4"/>
      <w:keepNext w:val="0"/>
      <w:keepLines w:val="0"/>
      <w:pageBreakBefore w:val="0"/>
      <w:widowControl w:val="0"/>
      <w:kinsoku/>
      <w:wordWrap/>
      <w:overflowPunct/>
      <w:topLinePunct w:val="0"/>
      <w:autoSpaceDE/>
      <w:autoSpaceDN/>
      <w:bidi w:val="0"/>
      <w:adjustRightInd/>
      <w:snapToGrid w:val="0"/>
      <w:spacing w:line="120" w:lineRule="auto"/>
      <w:jc w:val="distribute"/>
      <w:textAlignment w:val="auto"/>
      <w:rPr>
        <w:rFonts w:hint="eastAsia" w:ascii="方正小标宋简体" w:hAnsi="方正小标宋简体" w:eastAsia="方正小标宋简体" w:cs="方正小标宋简体"/>
        <w:color w:val="FF0000"/>
        <w:w w:val="95"/>
        <w:sz w:val="72"/>
        <w:szCs w:val="180"/>
        <w:lang w:eastAsia="zh-CN"/>
      </w:rPr>
    </w:pPr>
  </w:p>
  <w:p w14:paraId="4879361A">
    <w:pPr>
      <w:pStyle w:val="4"/>
      <w:jc w:val="center"/>
      <w:rPr>
        <w:rFonts w:hint="eastAsia" w:ascii="方正小标宋简体" w:hAnsi="方正小标宋简体" w:eastAsia="方正小标宋简体" w:cs="方正小标宋简体"/>
        <w:color w:val="FF0000"/>
        <w:sz w:val="72"/>
        <w:szCs w:val="180"/>
        <w:lang w:eastAsia="zh-CN"/>
      </w:rPr>
    </w:pPr>
    <w:r>
      <w:rPr>
        <w:color w:val="FF0000"/>
        <w:spacing w:val="170"/>
        <w:w w:val="95"/>
        <w:sz w:val="72"/>
      </w:rPr>
      <mc:AlternateContent>
        <mc:Choice Requires="wps">
          <w:drawing>
            <wp:anchor distT="0" distB="0" distL="114300" distR="114300" simplePos="0" relativeHeight="251662336" behindDoc="0" locked="0" layoutInCell="1" allowOverlap="1">
              <wp:simplePos x="0" y="0"/>
              <wp:positionH relativeFrom="column">
                <wp:posOffset>-107315</wp:posOffset>
              </wp:positionH>
              <wp:positionV relativeFrom="page">
                <wp:posOffset>1798320</wp:posOffset>
              </wp:positionV>
              <wp:extent cx="5760085" cy="635"/>
              <wp:effectExtent l="0" t="28575" r="12065" b="46990"/>
              <wp:wrapNone/>
              <wp:docPr id="5" name="直线 4"/>
              <wp:cNvGraphicFramePr/>
              <a:graphic xmlns:a="http://schemas.openxmlformats.org/drawingml/2006/main">
                <a:graphicData uri="http://schemas.microsoft.com/office/word/2010/wordprocessingShape">
                  <wps:wsp>
                    <wps:cNvSpPr/>
                    <wps:spPr>
                      <a:xfrm>
                        <a:off x="0" y="0"/>
                        <a:ext cx="576008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45pt;margin-top:141.6pt;height:0.05pt;width:453.55pt;mso-position-vertical-relative:page;z-index:251662336;mso-width-relative:page;mso-height-relative:page;" filled="f" stroked="t" coordsize="21600,21600" o:gfxdata="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LlHx9YAAAALAQAADwAAAAAAAAABACAAAAAiAAAAZHJzL2Rvd25yZXYueG1sUEsBAhQAFAAAAAgA&#10;h07iQBpZCpHuAQAA5AMAAA4AAAAAAAAAAQAgAAAAJQEAAGRycy9lMm9Eb2MueG1sUEsFBgAAAAAG&#10;AAYAWQEAAIUFA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color w:val="FF0000"/>
        <w:spacing w:val="170"/>
        <w:w w:val="95"/>
        <w:sz w:val="72"/>
        <w:szCs w:val="180"/>
        <w:lang w:eastAsia="zh-CN"/>
      </w:rPr>
      <w:t>百色市科学技术</w:t>
    </w:r>
    <w:r>
      <w:rPr>
        <w:rFonts w:hint="eastAsia" w:ascii="方正小标宋简体" w:hAnsi="方正小标宋简体" w:eastAsia="方正小标宋简体" w:cs="方正小标宋简体"/>
        <w:color w:val="FF0000"/>
        <w:spacing w:val="0"/>
        <w:w w:val="95"/>
        <w:sz w:val="72"/>
        <w:szCs w:val="180"/>
        <w:lang w:eastAsia="zh-CN"/>
      </w:rPr>
      <w:t>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5D5F2"/>
    <w:multiLevelType w:val="singleLevel"/>
    <w:tmpl w:val="5BF5D5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736BB"/>
    <w:rsid w:val="0FE30F0D"/>
    <w:rsid w:val="28B7433F"/>
    <w:rsid w:val="FDFFC943"/>
    <w:rsid w:val="FFDBD2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tmp/&#20844;&#25991;&#20108;&#32500;&#30721;v175015489195513.png"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1061</Words>
  <Characters>1131</Characters>
  <Lines>0</Lines>
  <Paragraphs>0</Paragraphs>
  <TotalTime>6.33333333333333</TotalTime>
  <ScaleCrop>false</ScaleCrop>
  <LinksUpToDate>false</LinksUpToDate>
  <CharactersWithSpaces>1143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2021-11-05T01:53:00Z</dcterms:created>
  <dc:creator>gxxc</dc:creator>
  <cp:lastModifiedBy>八爷</cp:lastModifiedBy>
  <cp:lastPrinted>2022-01-20T10:04:28Z</cp:lastPrinted>
  <dcterms:modified xsi:type="dcterms:W3CDTF">2025-06-18T08:00:01Z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C6AE1BF99DE748F597F054A667A3F466_13</vt:lpwstr>
  </property>
</Properties>
</file>